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5839" w14:textId="36D8D828" w:rsidR="00041618" w:rsidRPr="006E6E86" w:rsidRDefault="009A5A2D" w:rsidP="00041618">
      <w:pPr>
        <w:pStyle w:val="Title"/>
        <w:rPr>
          <w:rFonts w:ascii="Times New Roman" w:hAnsi="Times New Roman"/>
          <w:sz w:val="22"/>
          <w:szCs w:val="22"/>
        </w:rPr>
      </w:pPr>
      <w:r w:rsidRPr="009A5A2D">
        <w:rPr>
          <w:b w:val="0"/>
          <w:noProof/>
          <w:sz w:val="22"/>
          <w:u w:val="none"/>
        </w:rPr>
        <w:drawing>
          <wp:inline distT="0" distB="0" distL="0" distR="0" wp14:anchorId="37E9455B" wp14:editId="4FCC48FC">
            <wp:extent cx="1965960" cy="1352550"/>
            <wp:effectExtent l="0" t="0" r="0" b="0"/>
            <wp:docPr id="1" name="Picture 1" descr="eag-mark-1-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mark-1-c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1352550"/>
                    </a:xfrm>
                    <a:prstGeom prst="rect">
                      <a:avLst/>
                    </a:prstGeom>
                    <a:noFill/>
                    <a:ln>
                      <a:noFill/>
                    </a:ln>
                  </pic:spPr>
                </pic:pic>
              </a:graphicData>
            </a:graphic>
          </wp:inline>
        </w:drawing>
      </w:r>
    </w:p>
    <w:p w14:paraId="122E3791" w14:textId="77777777" w:rsidR="009A5A2D" w:rsidRDefault="009A5A2D" w:rsidP="00041618">
      <w:pPr>
        <w:pStyle w:val="Title"/>
        <w:rPr>
          <w:rFonts w:ascii="Times New Roman" w:hAnsi="Times New Roman"/>
          <w:sz w:val="22"/>
          <w:szCs w:val="22"/>
        </w:rPr>
      </w:pPr>
    </w:p>
    <w:p w14:paraId="52445940" w14:textId="6388716F" w:rsidR="00041618" w:rsidRPr="006E6E86" w:rsidRDefault="00E05D28" w:rsidP="00041618">
      <w:pPr>
        <w:pStyle w:val="Title"/>
        <w:rPr>
          <w:rFonts w:ascii="Times New Roman" w:hAnsi="Times New Roman"/>
          <w:sz w:val="22"/>
          <w:szCs w:val="22"/>
        </w:rPr>
      </w:pPr>
      <w:r w:rsidRPr="006E6E86">
        <w:rPr>
          <w:rFonts w:ascii="Times New Roman" w:hAnsi="Times New Roman"/>
          <w:sz w:val="22"/>
          <w:szCs w:val="22"/>
        </w:rPr>
        <w:t>20</w:t>
      </w:r>
      <w:r>
        <w:rPr>
          <w:rFonts w:ascii="Times New Roman" w:hAnsi="Times New Roman"/>
          <w:sz w:val="22"/>
          <w:szCs w:val="22"/>
        </w:rPr>
        <w:t>2</w:t>
      </w:r>
      <w:r w:rsidR="001A2005">
        <w:rPr>
          <w:rFonts w:ascii="Times New Roman" w:hAnsi="Times New Roman"/>
          <w:sz w:val="22"/>
          <w:szCs w:val="22"/>
        </w:rPr>
        <w:t>5</w:t>
      </w:r>
      <w:r w:rsidRPr="006E6E86">
        <w:rPr>
          <w:rFonts w:ascii="Times New Roman" w:hAnsi="Times New Roman"/>
          <w:sz w:val="22"/>
          <w:szCs w:val="22"/>
        </w:rPr>
        <w:t xml:space="preserve"> CREDENTIAL MEMO</w:t>
      </w:r>
    </w:p>
    <w:p w14:paraId="2320BE39" w14:textId="77777777" w:rsidR="00041618" w:rsidRPr="006E6E86" w:rsidRDefault="00041618" w:rsidP="00041618">
      <w:pPr>
        <w:ind w:left="4320" w:firstLine="720"/>
        <w:jc w:val="center"/>
        <w:rPr>
          <w:rFonts w:ascii="Times New Roman" w:hAnsi="Times New Roman" w:cs="Times New Roman"/>
          <w:sz w:val="22"/>
          <w:szCs w:val="22"/>
        </w:rPr>
      </w:pPr>
      <w:bookmarkStart w:id="0" w:name="_DV_M35"/>
      <w:bookmarkStart w:id="1" w:name="_DV_M36"/>
      <w:bookmarkEnd w:id="0"/>
      <w:bookmarkEnd w:id="1"/>
    </w:p>
    <w:p w14:paraId="3A2E5F9B" w14:textId="75974272" w:rsidR="00041618" w:rsidRPr="006E6E86" w:rsidRDefault="001A2005" w:rsidP="001A2005">
      <w:pPr>
        <w:ind w:left="7920" w:firstLine="720"/>
        <w:jc w:val="center"/>
        <w:rPr>
          <w:rFonts w:ascii="Times New Roman" w:hAnsi="Times New Roman" w:cs="Times New Roman"/>
          <w:sz w:val="22"/>
          <w:szCs w:val="22"/>
        </w:rPr>
      </w:pPr>
      <w:r>
        <w:rPr>
          <w:rFonts w:ascii="Times New Roman" w:hAnsi="Times New Roman" w:cs="Times New Roman"/>
          <w:sz w:val="22"/>
          <w:szCs w:val="22"/>
        </w:rPr>
        <w:t>Ju</w:t>
      </w:r>
      <w:r w:rsidR="00C35028">
        <w:rPr>
          <w:rFonts w:ascii="Times New Roman" w:hAnsi="Times New Roman" w:cs="Times New Roman"/>
          <w:sz w:val="22"/>
          <w:szCs w:val="22"/>
        </w:rPr>
        <w:t>ne</w:t>
      </w:r>
      <w:r>
        <w:rPr>
          <w:rFonts w:ascii="Times New Roman" w:hAnsi="Times New Roman" w:cs="Times New Roman"/>
          <w:sz w:val="22"/>
          <w:szCs w:val="22"/>
        </w:rPr>
        <w:t xml:space="preserve"> 2</w:t>
      </w:r>
      <w:r w:rsidR="00C35028">
        <w:rPr>
          <w:rFonts w:ascii="Times New Roman" w:hAnsi="Times New Roman" w:cs="Times New Roman"/>
          <w:sz w:val="22"/>
          <w:szCs w:val="22"/>
        </w:rPr>
        <w:t>6</w:t>
      </w:r>
      <w:r w:rsidR="00E05D28" w:rsidRPr="006E6E86">
        <w:rPr>
          <w:rFonts w:ascii="Times New Roman" w:hAnsi="Times New Roman" w:cs="Times New Roman"/>
          <w:sz w:val="22"/>
          <w:szCs w:val="22"/>
        </w:rPr>
        <w:t xml:space="preserve">, </w:t>
      </w:r>
      <w:r w:rsidR="00154009">
        <w:rPr>
          <w:rFonts w:ascii="Times New Roman" w:hAnsi="Times New Roman" w:cs="Times New Roman"/>
          <w:sz w:val="22"/>
          <w:szCs w:val="22"/>
        </w:rPr>
        <w:t>202</w:t>
      </w:r>
      <w:r>
        <w:rPr>
          <w:rFonts w:ascii="Times New Roman" w:hAnsi="Times New Roman" w:cs="Times New Roman"/>
          <w:sz w:val="22"/>
          <w:szCs w:val="22"/>
        </w:rPr>
        <w:t>5</w:t>
      </w:r>
    </w:p>
    <w:p w14:paraId="2016A16A" w14:textId="77777777" w:rsidR="00041618" w:rsidRPr="006E6E86" w:rsidRDefault="00E05D28" w:rsidP="00041618">
      <w:pPr>
        <w:rPr>
          <w:rFonts w:ascii="Times New Roman" w:hAnsi="Times New Roman" w:cs="Times New Roman"/>
          <w:sz w:val="22"/>
          <w:szCs w:val="22"/>
        </w:rPr>
      </w:pPr>
      <w:bookmarkStart w:id="2" w:name="_DV_M37"/>
      <w:bookmarkEnd w:id="2"/>
      <w:r w:rsidRPr="006E6E86">
        <w:rPr>
          <w:rFonts w:ascii="Times New Roman" w:hAnsi="Times New Roman" w:cs="Times New Roman"/>
          <w:sz w:val="22"/>
          <w:szCs w:val="22"/>
        </w:rPr>
        <w:t>TO:</w:t>
      </w:r>
      <w:r w:rsidRPr="006E6E86">
        <w:rPr>
          <w:rFonts w:ascii="Times New Roman" w:hAnsi="Times New Roman" w:cs="Times New Roman"/>
          <w:sz w:val="22"/>
          <w:szCs w:val="22"/>
        </w:rPr>
        <w:tab/>
      </w:r>
      <w:r w:rsidRPr="006E6E86">
        <w:rPr>
          <w:rFonts w:ascii="Times New Roman" w:hAnsi="Times New Roman" w:cs="Times New Roman"/>
          <w:sz w:val="22"/>
          <w:szCs w:val="22"/>
        </w:rPr>
        <w:tab/>
        <w:t>WORKING MEDIA</w:t>
      </w:r>
    </w:p>
    <w:p w14:paraId="1F3B2CC3" w14:textId="0E3CD25D" w:rsidR="00041618" w:rsidRPr="006E6E86" w:rsidRDefault="00E05D28" w:rsidP="00041618">
      <w:pPr>
        <w:outlineLvl w:val="0"/>
        <w:rPr>
          <w:rFonts w:ascii="Times New Roman" w:hAnsi="Times New Roman" w:cs="Times New Roman"/>
          <w:sz w:val="22"/>
          <w:szCs w:val="22"/>
        </w:rPr>
      </w:pPr>
      <w:bookmarkStart w:id="3" w:name="_DV_M38"/>
      <w:bookmarkEnd w:id="3"/>
      <w:r w:rsidRPr="006E6E86">
        <w:rPr>
          <w:rFonts w:ascii="Times New Roman" w:hAnsi="Times New Roman" w:cs="Times New Roman"/>
          <w:sz w:val="22"/>
          <w:szCs w:val="22"/>
        </w:rPr>
        <w:t>FROM:</w:t>
      </w:r>
      <w:r w:rsidRPr="006E6E86">
        <w:rPr>
          <w:rFonts w:ascii="Times New Roman" w:hAnsi="Times New Roman" w:cs="Times New Roman"/>
          <w:sz w:val="22"/>
          <w:szCs w:val="22"/>
        </w:rPr>
        <w:tab/>
      </w:r>
      <w:r w:rsidRPr="006E6E86">
        <w:rPr>
          <w:rFonts w:ascii="Times New Roman" w:hAnsi="Times New Roman" w:cs="Times New Roman"/>
          <w:sz w:val="22"/>
          <w:szCs w:val="22"/>
        </w:rPr>
        <w:tab/>
      </w:r>
      <w:r w:rsidR="009A5A2D">
        <w:rPr>
          <w:rFonts w:ascii="Times New Roman" w:hAnsi="Times New Roman" w:cs="Times New Roman"/>
          <w:sz w:val="22"/>
          <w:szCs w:val="22"/>
        </w:rPr>
        <w:t>PHILADELPHIA EAGLES</w:t>
      </w:r>
    </w:p>
    <w:p w14:paraId="3C30F2BB" w14:textId="086DE709" w:rsidR="00041618" w:rsidRPr="00A833B1" w:rsidRDefault="00E05D28" w:rsidP="00041618">
      <w:pPr>
        <w:spacing w:line="240" w:lineRule="auto"/>
        <w:ind w:firstLine="720"/>
        <w:jc w:val="left"/>
        <w:rPr>
          <w:rFonts w:ascii="Times New Roman" w:hAnsi="Times New Roman" w:cs="Times New Roman"/>
          <w:sz w:val="22"/>
          <w:szCs w:val="22"/>
        </w:rPr>
      </w:pPr>
      <w:bookmarkStart w:id="4" w:name="_DV_M39"/>
      <w:bookmarkEnd w:id="4"/>
      <w:r w:rsidRPr="006E6E86">
        <w:rPr>
          <w:rFonts w:ascii="Times New Roman" w:hAnsi="Times New Roman" w:cs="Times New Roman"/>
          <w:sz w:val="22"/>
          <w:szCs w:val="22"/>
        </w:rPr>
        <w:t>Attached is the credential card granting privileged and revocable access to Games and Events of</w:t>
      </w:r>
      <w:r>
        <w:rPr>
          <w:rFonts w:ascii="Times New Roman" w:hAnsi="Times New Roman" w:cs="Times New Roman"/>
          <w:sz w:val="22"/>
          <w:szCs w:val="22"/>
        </w:rPr>
        <w:t xml:space="preserve"> the </w:t>
      </w:r>
      <w:r w:rsidR="009A5A2D">
        <w:rPr>
          <w:rFonts w:ascii="Times New Roman" w:hAnsi="Times New Roman" w:cs="Times New Roman"/>
          <w:sz w:val="22"/>
          <w:szCs w:val="22"/>
        </w:rPr>
        <w:t xml:space="preserve">PHILADELPHIA EAGLES </w:t>
      </w:r>
      <w:r w:rsidRPr="006E6E86">
        <w:rPr>
          <w:rFonts w:ascii="Times New Roman" w:hAnsi="Times New Roman" w:cs="Times New Roman"/>
          <w:sz w:val="22"/>
          <w:szCs w:val="22"/>
        </w:rPr>
        <w:t xml:space="preserve">during the </w:t>
      </w:r>
      <w:r w:rsidR="001E5311">
        <w:rPr>
          <w:rFonts w:ascii="Times New Roman" w:hAnsi="Times New Roman" w:cs="Times New Roman"/>
          <w:sz w:val="22"/>
          <w:szCs w:val="22"/>
        </w:rPr>
        <w:t>202</w:t>
      </w:r>
      <w:r w:rsidR="00A25372">
        <w:rPr>
          <w:rFonts w:ascii="Times New Roman" w:hAnsi="Times New Roman" w:cs="Times New Roman"/>
          <w:sz w:val="22"/>
          <w:szCs w:val="22"/>
        </w:rPr>
        <w:t>5</w:t>
      </w:r>
      <w:r>
        <w:rPr>
          <w:rFonts w:ascii="Times New Roman" w:hAnsi="Times New Roman" w:cs="Times New Roman"/>
          <w:sz w:val="22"/>
          <w:szCs w:val="22"/>
        </w:rPr>
        <w:t xml:space="preserve"> </w:t>
      </w:r>
      <w:r w:rsidRPr="006E6E86">
        <w:rPr>
          <w:rFonts w:ascii="Times New Roman" w:hAnsi="Times New Roman" w:cs="Times New Roman"/>
          <w:sz w:val="22"/>
          <w:szCs w:val="22"/>
        </w:rPr>
        <w:t xml:space="preserve">NFL season.  All capitalized terms used in this memorandum but not defined will </w:t>
      </w:r>
      <w:r w:rsidRPr="006D3F54">
        <w:rPr>
          <w:rFonts w:ascii="Times New Roman" w:hAnsi="Times New Roman" w:cs="Times New Roman"/>
          <w:sz w:val="22"/>
          <w:szCs w:val="22"/>
        </w:rPr>
        <w:t xml:space="preserve">have the meanings set forth in the attached </w:t>
      </w:r>
      <w:r w:rsidR="00687015" w:rsidRPr="00687015">
        <w:rPr>
          <w:rFonts w:ascii="Times New Roman" w:hAnsi="Times New Roman" w:cs="Times New Roman"/>
          <w:sz w:val="22"/>
          <w:szCs w:val="22"/>
        </w:rPr>
        <w:t xml:space="preserve">NFL </w:t>
      </w:r>
      <w:r w:rsidR="00687015">
        <w:rPr>
          <w:rFonts w:ascii="Times New Roman" w:hAnsi="Times New Roman" w:cs="Times New Roman"/>
          <w:sz w:val="22"/>
          <w:szCs w:val="22"/>
        </w:rPr>
        <w:t>Game and Event Credential Use Conditions</w:t>
      </w:r>
      <w:r w:rsidR="00687015" w:rsidRPr="00687015">
        <w:rPr>
          <w:rFonts w:ascii="Times New Roman" w:hAnsi="Times New Roman" w:cs="Times New Roman"/>
          <w:sz w:val="22"/>
          <w:szCs w:val="22"/>
        </w:rPr>
        <w:t xml:space="preserve"> (“</w:t>
      </w:r>
      <w:r w:rsidR="00687015">
        <w:rPr>
          <w:rFonts w:ascii="Times New Roman" w:hAnsi="Times New Roman" w:cs="Times New Roman"/>
          <w:sz w:val="22"/>
          <w:szCs w:val="22"/>
        </w:rPr>
        <w:t>Credential Use Conditions</w:t>
      </w:r>
      <w:r w:rsidR="00687015" w:rsidRPr="00687015">
        <w:rPr>
          <w:rFonts w:ascii="Times New Roman" w:hAnsi="Times New Roman" w:cs="Times New Roman"/>
          <w:sz w:val="22"/>
          <w:szCs w:val="22"/>
        </w:rPr>
        <w:t>”)</w:t>
      </w:r>
      <w:r w:rsidR="00F31616">
        <w:rPr>
          <w:rFonts w:ascii="Times New Roman" w:hAnsi="Times New Roman" w:cs="Times New Roman"/>
          <w:sz w:val="22"/>
          <w:szCs w:val="22"/>
        </w:rPr>
        <w:t xml:space="preserve">, which are also </w:t>
      </w:r>
      <w:r w:rsidRPr="006E6E86">
        <w:rPr>
          <w:rFonts w:ascii="Times New Roman" w:hAnsi="Times New Roman" w:cs="Times New Roman"/>
          <w:sz w:val="22"/>
          <w:szCs w:val="22"/>
        </w:rPr>
        <w:t xml:space="preserve">available at </w:t>
      </w:r>
      <w:hyperlink r:id="rId12" w:history="1">
        <w:r w:rsidR="002E475B" w:rsidRPr="00C35028">
          <w:rPr>
            <w:rStyle w:val="Hyperlink"/>
            <w:rFonts w:ascii="Times New Roman" w:hAnsi="Times New Roman" w:cs="Times New Roman"/>
            <w:b/>
            <w:sz w:val="22"/>
            <w:szCs w:val="22"/>
          </w:rPr>
          <w:t>www.nflcredentials.com/credentialuseconditions</w:t>
        </w:r>
      </w:hyperlink>
      <w:r w:rsidR="002E475B">
        <w:rPr>
          <w:rFonts w:ascii="Times New Roman" w:hAnsi="Times New Roman" w:cs="Times New Roman"/>
          <w:b/>
          <w:sz w:val="22"/>
          <w:szCs w:val="22"/>
        </w:rPr>
        <w:t>.</w:t>
      </w:r>
      <w:r w:rsidR="00C77E3C">
        <w:rPr>
          <w:rStyle w:val="Hyperlink"/>
          <w:rFonts w:ascii="Times New Roman" w:hAnsi="Times New Roman" w:cs="Times New Roman"/>
          <w:sz w:val="22"/>
          <w:szCs w:val="22"/>
          <w:u w:val="none"/>
        </w:rPr>
        <w:t xml:space="preserve">  </w:t>
      </w:r>
      <w:r w:rsidR="00C77E3C" w:rsidRPr="00137E41">
        <w:rPr>
          <w:rStyle w:val="Hyperlink"/>
          <w:rFonts w:ascii="Times New Roman" w:hAnsi="Times New Roman" w:cs="Times New Roman"/>
          <w:color w:val="auto"/>
          <w:sz w:val="22"/>
          <w:szCs w:val="22"/>
          <w:u w:val="none"/>
        </w:rPr>
        <w:t xml:space="preserve">Also included with this memorandum are </w:t>
      </w:r>
      <w:r w:rsidR="00F31616" w:rsidRPr="00137E41">
        <w:rPr>
          <w:rStyle w:val="Hyperlink"/>
          <w:rFonts w:ascii="Times New Roman" w:hAnsi="Times New Roman" w:cs="Times New Roman"/>
          <w:color w:val="auto"/>
          <w:sz w:val="22"/>
          <w:szCs w:val="22"/>
          <w:u w:val="none"/>
        </w:rPr>
        <w:t>several</w:t>
      </w:r>
      <w:r w:rsidR="00C77E3C" w:rsidRPr="00137E41">
        <w:rPr>
          <w:rStyle w:val="Hyperlink"/>
          <w:rFonts w:ascii="Times New Roman" w:hAnsi="Times New Roman" w:cs="Times New Roman"/>
          <w:color w:val="auto"/>
          <w:sz w:val="22"/>
          <w:szCs w:val="22"/>
          <w:u w:val="none"/>
        </w:rPr>
        <w:t xml:space="preserve"> related polices</w:t>
      </w:r>
      <w:r w:rsidR="00F31616" w:rsidRPr="00137E41">
        <w:rPr>
          <w:rStyle w:val="Hyperlink"/>
          <w:rFonts w:ascii="Times New Roman" w:hAnsi="Times New Roman" w:cs="Times New Roman"/>
          <w:color w:val="auto"/>
          <w:sz w:val="22"/>
          <w:szCs w:val="22"/>
          <w:u w:val="none"/>
        </w:rPr>
        <w:t xml:space="preserve"> and </w:t>
      </w:r>
      <w:r w:rsidR="00137E41" w:rsidRPr="00137E41">
        <w:rPr>
          <w:rStyle w:val="Hyperlink"/>
          <w:rFonts w:ascii="Times New Roman" w:hAnsi="Times New Roman" w:cs="Times New Roman"/>
          <w:color w:val="auto"/>
          <w:sz w:val="22"/>
          <w:szCs w:val="22"/>
          <w:u w:val="none"/>
        </w:rPr>
        <w:t>agreements</w:t>
      </w:r>
      <w:r w:rsidR="00F31616" w:rsidRPr="00137E41">
        <w:rPr>
          <w:rStyle w:val="Hyperlink"/>
          <w:rFonts w:ascii="Times New Roman" w:hAnsi="Times New Roman" w:cs="Times New Roman"/>
          <w:color w:val="auto"/>
          <w:sz w:val="22"/>
          <w:szCs w:val="22"/>
          <w:u w:val="none"/>
        </w:rPr>
        <w:t xml:space="preserve">, including </w:t>
      </w:r>
      <w:r w:rsidR="00C77E3C" w:rsidRPr="00137E41">
        <w:rPr>
          <w:rStyle w:val="Hyperlink"/>
          <w:rFonts w:ascii="Times New Roman" w:hAnsi="Times New Roman" w:cs="Times New Roman"/>
          <w:color w:val="auto"/>
          <w:sz w:val="22"/>
          <w:szCs w:val="22"/>
          <w:u w:val="none"/>
        </w:rPr>
        <w:t xml:space="preserve">the </w:t>
      </w:r>
      <w:r w:rsidR="00F31616" w:rsidRPr="00137E41">
        <w:rPr>
          <w:rStyle w:val="Hyperlink"/>
          <w:rFonts w:ascii="Times New Roman" w:hAnsi="Times New Roman" w:cs="Times New Roman"/>
          <w:color w:val="auto"/>
          <w:sz w:val="22"/>
          <w:szCs w:val="22"/>
          <w:u w:val="none"/>
        </w:rPr>
        <w:t xml:space="preserve">Back of Credential Card language, </w:t>
      </w:r>
      <w:r w:rsidR="00C77E3C" w:rsidRPr="00137E41">
        <w:rPr>
          <w:rStyle w:val="Hyperlink"/>
          <w:rFonts w:ascii="Times New Roman" w:hAnsi="Times New Roman" w:cs="Times New Roman"/>
          <w:color w:val="auto"/>
          <w:sz w:val="22"/>
          <w:szCs w:val="22"/>
          <w:u w:val="none"/>
        </w:rPr>
        <w:t xml:space="preserve">the </w:t>
      </w:r>
      <w:r w:rsidR="001E5311">
        <w:rPr>
          <w:rStyle w:val="Hyperlink"/>
          <w:rFonts w:ascii="Times New Roman" w:hAnsi="Times New Roman" w:cs="Times New Roman"/>
          <w:color w:val="auto"/>
          <w:sz w:val="22"/>
          <w:szCs w:val="22"/>
          <w:u w:val="none"/>
        </w:rPr>
        <w:t>202</w:t>
      </w:r>
      <w:r w:rsidR="00A25372">
        <w:rPr>
          <w:rStyle w:val="Hyperlink"/>
          <w:rFonts w:ascii="Times New Roman" w:hAnsi="Times New Roman" w:cs="Times New Roman"/>
          <w:color w:val="auto"/>
          <w:sz w:val="22"/>
          <w:szCs w:val="22"/>
          <w:u w:val="none"/>
        </w:rPr>
        <w:t>5</w:t>
      </w:r>
      <w:r w:rsidR="00C77E3C" w:rsidRPr="00137E41">
        <w:rPr>
          <w:rStyle w:val="Hyperlink"/>
          <w:rFonts w:ascii="Times New Roman" w:hAnsi="Times New Roman" w:cs="Times New Roman"/>
          <w:color w:val="auto"/>
          <w:sz w:val="22"/>
          <w:szCs w:val="22"/>
          <w:u w:val="none"/>
        </w:rPr>
        <w:t xml:space="preserve"> Arbitration and Release and Waiver of Liability Agreement</w:t>
      </w:r>
      <w:r w:rsidR="00F31616" w:rsidRPr="00137E41">
        <w:rPr>
          <w:rStyle w:val="Hyperlink"/>
          <w:rFonts w:ascii="Times New Roman" w:hAnsi="Times New Roman" w:cs="Times New Roman"/>
          <w:color w:val="auto"/>
          <w:sz w:val="22"/>
          <w:szCs w:val="22"/>
          <w:u w:val="none"/>
        </w:rPr>
        <w:t xml:space="preserve">, the Sideline/Close Proximity Video Access Agreement, and the </w:t>
      </w:r>
      <w:r w:rsidR="001E5311">
        <w:rPr>
          <w:rStyle w:val="Hyperlink"/>
          <w:rFonts w:ascii="Times New Roman" w:hAnsi="Times New Roman" w:cs="Times New Roman"/>
          <w:color w:val="auto"/>
          <w:sz w:val="22"/>
          <w:szCs w:val="22"/>
          <w:u w:val="none"/>
        </w:rPr>
        <w:t>202</w:t>
      </w:r>
      <w:r w:rsidR="00A25372">
        <w:rPr>
          <w:rStyle w:val="Hyperlink"/>
          <w:rFonts w:ascii="Times New Roman" w:hAnsi="Times New Roman" w:cs="Times New Roman"/>
          <w:color w:val="auto"/>
          <w:sz w:val="22"/>
          <w:szCs w:val="22"/>
          <w:u w:val="none"/>
        </w:rPr>
        <w:t>5</w:t>
      </w:r>
      <w:r w:rsidR="00F31616" w:rsidRPr="00137E41">
        <w:rPr>
          <w:rStyle w:val="Hyperlink"/>
          <w:rFonts w:ascii="Times New Roman" w:hAnsi="Times New Roman" w:cs="Times New Roman"/>
          <w:color w:val="auto"/>
          <w:sz w:val="22"/>
          <w:szCs w:val="22"/>
          <w:u w:val="none"/>
        </w:rPr>
        <w:t xml:space="preserve"> NFL Video Highlights License.  </w:t>
      </w:r>
    </w:p>
    <w:p w14:paraId="3CDCCB1F" w14:textId="77777777" w:rsidR="00041618" w:rsidRPr="006E6E86" w:rsidRDefault="00E05D28" w:rsidP="00041618">
      <w:pPr>
        <w:spacing w:before="240" w:line="240" w:lineRule="auto"/>
        <w:ind w:firstLine="720"/>
        <w:jc w:val="left"/>
        <w:rPr>
          <w:rFonts w:ascii="Times New Roman" w:hAnsi="Times New Roman" w:cs="Times New Roman"/>
          <w:sz w:val="22"/>
          <w:szCs w:val="22"/>
        </w:rPr>
      </w:pPr>
      <w:r w:rsidRPr="006E6E86">
        <w:rPr>
          <w:rFonts w:ascii="Times New Roman" w:hAnsi="Times New Roman" w:cs="Times New Roman"/>
          <w:sz w:val="22"/>
          <w:szCs w:val="22"/>
        </w:rPr>
        <w:t xml:space="preserve">In exchange for access to our facilities and/or stadium in ways not available to the general public, you have agreed to the Credential Use Conditions governing your access and the use of the content you gather using that access.  Credential cards must be displayed at all times in order to enter and remain in our facilities and/or stadium.  </w:t>
      </w:r>
    </w:p>
    <w:p w14:paraId="7D694045" w14:textId="77777777" w:rsidR="00041618" w:rsidRPr="002A582C" w:rsidRDefault="00E05D28" w:rsidP="00041618">
      <w:pPr>
        <w:spacing w:before="240" w:after="240" w:line="240" w:lineRule="auto"/>
        <w:ind w:firstLine="720"/>
        <w:jc w:val="left"/>
        <w:rPr>
          <w:rFonts w:ascii="Times New Roman" w:hAnsi="Times New Roman" w:cs="Times New Roman"/>
          <w:sz w:val="22"/>
          <w:szCs w:val="22"/>
        </w:rPr>
      </w:pPr>
      <w:r w:rsidRPr="002A582C">
        <w:rPr>
          <w:rFonts w:ascii="Times New Roman" w:hAnsi="Times New Roman" w:cs="Times New Roman"/>
          <w:sz w:val="22"/>
          <w:szCs w:val="22"/>
        </w:rPr>
        <w:t>By accepting a credential card and accessing a Game or Event, the Accredited Organization and the Bearer each agrees to be bound by all terms and conditions set forth in the Credential Use Conditions. If you do not agree to the Credential Use Conditions you may not access our facilities and/or stadium for any of the purposes authorized by the Credential Use Conditions.</w:t>
      </w:r>
      <w:r>
        <w:rPr>
          <w:rFonts w:ascii="Times New Roman" w:hAnsi="Times New Roman" w:cs="Times New Roman"/>
          <w:sz w:val="22"/>
          <w:szCs w:val="22"/>
        </w:rPr>
        <w:t xml:space="preserve">  </w:t>
      </w:r>
      <w:r w:rsidRPr="00896196">
        <w:rPr>
          <w:rFonts w:ascii="Times New Roman" w:hAnsi="Times New Roman" w:cs="Times New Roman"/>
          <w:sz w:val="22"/>
          <w:szCs w:val="22"/>
        </w:rPr>
        <w:t xml:space="preserve">The credential </w:t>
      </w:r>
      <w:r w:rsidR="007A07AA">
        <w:rPr>
          <w:rFonts w:ascii="Times New Roman" w:hAnsi="Times New Roman" w:cs="Times New Roman"/>
          <w:sz w:val="22"/>
          <w:szCs w:val="22"/>
        </w:rPr>
        <w:t xml:space="preserve">card </w:t>
      </w:r>
      <w:r w:rsidRPr="00896196">
        <w:rPr>
          <w:rFonts w:ascii="Times New Roman" w:hAnsi="Times New Roman" w:cs="Times New Roman"/>
          <w:sz w:val="22"/>
          <w:szCs w:val="22"/>
        </w:rPr>
        <w:t>may not be used by, or lent</w:t>
      </w:r>
      <w:r w:rsidR="007A07AA">
        <w:rPr>
          <w:rFonts w:ascii="Times New Roman" w:hAnsi="Times New Roman" w:cs="Times New Roman"/>
          <w:sz w:val="22"/>
          <w:szCs w:val="22"/>
        </w:rPr>
        <w:t>,</w:t>
      </w:r>
      <w:r w:rsidRPr="00896196">
        <w:rPr>
          <w:rFonts w:ascii="Times New Roman" w:hAnsi="Times New Roman" w:cs="Times New Roman"/>
          <w:sz w:val="22"/>
          <w:szCs w:val="22"/>
        </w:rPr>
        <w:t xml:space="preserve"> transferred or delegated to, any individual or entity other than the Accredited Organization and Bearer to which it was directly issued.</w:t>
      </w:r>
    </w:p>
    <w:p w14:paraId="49D3995E" w14:textId="6586DFBD" w:rsidR="00041618" w:rsidRDefault="00E05D28" w:rsidP="00041618">
      <w:pPr>
        <w:spacing w:after="240" w:line="240" w:lineRule="auto"/>
        <w:ind w:firstLine="720"/>
        <w:jc w:val="left"/>
        <w:rPr>
          <w:rFonts w:ascii="Times New Roman" w:hAnsi="Times New Roman" w:cs="Times New Roman"/>
          <w:sz w:val="22"/>
          <w:szCs w:val="22"/>
        </w:rPr>
      </w:pPr>
      <w:r w:rsidRPr="00777AD3">
        <w:rPr>
          <w:rFonts w:ascii="Times New Roman" w:hAnsi="Times New Roman" w:cs="Times New Roman"/>
          <w:sz w:val="22"/>
          <w:szCs w:val="22"/>
        </w:rPr>
        <w:t>Please note that the Credential Use Conditions include waivers</w:t>
      </w:r>
      <w:r>
        <w:rPr>
          <w:rFonts w:ascii="Times New Roman" w:hAnsi="Times New Roman" w:cs="Times New Roman"/>
          <w:sz w:val="22"/>
          <w:szCs w:val="22"/>
        </w:rPr>
        <w:t xml:space="preserve"> and releases that are required as a condition </w:t>
      </w:r>
      <w:r w:rsidRPr="00777AD3">
        <w:rPr>
          <w:rFonts w:ascii="Times New Roman" w:hAnsi="Times New Roman" w:cs="Times New Roman"/>
          <w:sz w:val="22"/>
          <w:szCs w:val="22"/>
        </w:rPr>
        <w:t xml:space="preserve">to </w:t>
      </w:r>
      <w:r>
        <w:rPr>
          <w:rFonts w:ascii="Times New Roman" w:hAnsi="Times New Roman" w:cs="Times New Roman"/>
          <w:sz w:val="22"/>
          <w:szCs w:val="22"/>
        </w:rPr>
        <w:t xml:space="preserve">accessing Games and Events during the </w:t>
      </w:r>
      <w:r w:rsidR="001E5311">
        <w:rPr>
          <w:rFonts w:ascii="Times New Roman" w:hAnsi="Times New Roman" w:cs="Times New Roman"/>
          <w:sz w:val="22"/>
          <w:szCs w:val="22"/>
        </w:rPr>
        <w:t>202</w:t>
      </w:r>
      <w:r w:rsidR="007C3201">
        <w:rPr>
          <w:rFonts w:ascii="Times New Roman" w:hAnsi="Times New Roman" w:cs="Times New Roman"/>
          <w:sz w:val="22"/>
          <w:szCs w:val="22"/>
        </w:rPr>
        <w:t>5</w:t>
      </w:r>
      <w:r>
        <w:rPr>
          <w:rFonts w:ascii="Times New Roman" w:hAnsi="Times New Roman" w:cs="Times New Roman"/>
          <w:sz w:val="22"/>
          <w:szCs w:val="22"/>
        </w:rPr>
        <w:t xml:space="preserve"> NFL season</w:t>
      </w:r>
      <w:r w:rsidR="00DA6873">
        <w:rPr>
          <w:rFonts w:ascii="Times New Roman" w:hAnsi="Times New Roman" w:cs="Times New Roman"/>
          <w:sz w:val="22"/>
          <w:szCs w:val="22"/>
        </w:rPr>
        <w:t xml:space="preserve">. </w:t>
      </w:r>
      <w:r w:rsidR="00A57F30">
        <w:rPr>
          <w:rFonts w:ascii="Times New Roman" w:hAnsi="Times New Roman" w:cs="Times New Roman"/>
          <w:sz w:val="22"/>
          <w:szCs w:val="22"/>
        </w:rPr>
        <w:t xml:space="preserve">In addition, the package includes the Arbitration and Release and Waiver of Liability Agreement for injuries to persons (including health risks) or property, which must be signed by each member of the media seeking access to the playing field.  </w:t>
      </w:r>
      <w:r>
        <w:rPr>
          <w:rFonts w:ascii="Times New Roman" w:hAnsi="Times New Roman" w:cs="Times New Roman"/>
          <w:sz w:val="22"/>
          <w:szCs w:val="22"/>
        </w:rPr>
        <w:t>As set forth in the Credential Use Conditions, t</w:t>
      </w:r>
      <w:r w:rsidRPr="00896196">
        <w:rPr>
          <w:rFonts w:ascii="Times New Roman" w:hAnsi="Times New Roman" w:cs="Times New Roman"/>
          <w:sz w:val="22"/>
          <w:szCs w:val="22"/>
        </w:rPr>
        <w:t xml:space="preserve">he creation of video of Game content from the sideline </w:t>
      </w:r>
      <w:r w:rsidR="00A223E4">
        <w:rPr>
          <w:rFonts w:ascii="Times New Roman" w:hAnsi="Times New Roman" w:cs="Times New Roman"/>
          <w:sz w:val="22"/>
          <w:szCs w:val="22"/>
        </w:rPr>
        <w:t xml:space="preserve">and/or in areas in close proximity to the field </w:t>
      </w:r>
      <w:r w:rsidRPr="00896196">
        <w:rPr>
          <w:rFonts w:ascii="Times New Roman" w:hAnsi="Times New Roman" w:cs="Times New Roman"/>
          <w:sz w:val="22"/>
          <w:szCs w:val="22"/>
        </w:rPr>
        <w:t>requires, and is subject to, a signed Sideline</w:t>
      </w:r>
      <w:r w:rsidR="00A223E4">
        <w:rPr>
          <w:rFonts w:ascii="Times New Roman" w:hAnsi="Times New Roman" w:cs="Times New Roman"/>
          <w:sz w:val="22"/>
          <w:szCs w:val="22"/>
        </w:rPr>
        <w:t>/Close Proximity</w:t>
      </w:r>
      <w:r w:rsidRPr="00896196">
        <w:rPr>
          <w:rFonts w:ascii="Times New Roman" w:hAnsi="Times New Roman" w:cs="Times New Roman"/>
          <w:sz w:val="22"/>
          <w:szCs w:val="22"/>
        </w:rPr>
        <w:t xml:space="preserve"> Video Access Agreement</w:t>
      </w:r>
      <w:r>
        <w:rPr>
          <w:rFonts w:ascii="Times New Roman" w:hAnsi="Times New Roman" w:cs="Times New Roman"/>
          <w:sz w:val="22"/>
          <w:szCs w:val="22"/>
        </w:rPr>
        <w:t>, but Simulated Video</w:t>
      </w:r>
      <w:r w:rsidRPr="00896196">
        <w:rPr>
          <w:rFonts w:ascii="Times New Roman" w:hAnsi="Times New Roman" w:cs="Times New Roman"/>
          <w:sz w:val="22"/>
          <w:szCs w:val="22"/>
        </w:rPr>
        <w:t xml:space="preserve"> </w:t>
      </w:r>
      <w:r>
        <w:rPr>
          <w:rFonts w:ascii="Times New Roman" w:hAnsi="Times New Roman" w:cs="Times New Roman"/>
          <w:sz w:val="22"/>
          <w:szCs w:val="22"/>
        </w:rPr>
        <w:t>is</w:t>
      </w:r>
      <w:r w:rsidRPr="00896196">
        <w:rPr>
          <w:rFonts w:ascii="Times New Roman" w:hAnsi="Times New Roman" w:cs="Times New Roman"/>
          <w:sz w:val="22"/>
          <w:szCs w:val="22"/>
        </w:rPr>
        <w:t xml:space="preserve"> not permitted under any circumstances. </w:t>
      </w:r>
    </w:p>
    <w:p w14:paraId="55AF8031" w14:textId="77777777" w:rsidR="00041618" w:rsidRPr="00896196" w:rsidRDefault="00041618" w:rsidP="00041618">
      <w:pPr>
        <w:spacing w:line="240" w:lineRule="auto"/>
        <w:ind w:firstLine="720"/>
        <w:rPr>
          <w:rFonts w:ascii="Times New Roman" w:hAnsi="Times New Roman" w:cs="Times New Roman"/>
          <w:sz w:val="22"/>
          <w:szCs w:val="22"/>
        </w:rPr>
      </w:pPr>
    </w:p>
    <w:p w14:paraId="47F36F90" w14:textId="22E41EF6" w:rsidR="00041618" w:rsidRPr="006E6E86" w:rsidRDefault="00E05D28" w:rsidP="0076143E">
      <w:pPr>
        <w:spacing w:before="240" w:line="240" w:lineRule="auto"/>
        <w:jc w:val="left"/>
        <w:rPr>
          <w:rFonts w:ascii="Times New Roman" w:hAnsi="Times New Roman"/>
        </w:rPr>
      </w:pPr>
      <w:r w:rsidRPr="006E6E86">
        <w:rPr>
          <w:rFonts w:ascii="Times New Roman" w:hAnsi="Times New Roman" w:cs="Times New Roman"/>
          <w:sz w:val="22"/>
          <w:szCs w:val="22"/>
        </w:rPr>
        <w:t>Attachment</w:t>
      </w:r>
      <w:bookmarkStart w:id="5" w:name="_DV_M40"/>
      <w:bookmarkStart w:id="6" w:name="_DV_M41"/>
      <w:bookmarkStart w:id="7" w:name="_DV_M42"/>
      <w:bookmarkStart w:id="8" w:name="_DV_M43"/>
      <w:bookmarkStart w:id="9" w:name="_DV_M44"/>
      <w:bookmarkStart w:id="10" w:name="_DV_M45"/>
      <w:bookmarkStart w:id="11" w:name="_DV_M46"/>
      <w:bookmarkStart w:id="12" w:name="_DV_M47"/>
      <w:bookmarkEnd w:id="5"/>
      <w:bookmarkEnd w:id="6"/>
      <w:bookmarkEnd w:id="7"/>
      <w:bookmarkEnd w:id="8"/>
      <w:bookmarkEnd w:id="9"/>
      <w:bookmarkEnd w:id="10"/>
      <w:bookmarkEnd w:id="11"/>
      <w:bookmarkEnd w:id="12"/>
    </w:p>
    <w:p w14:paraId="610BD4A2" w14:textId="77777777" w:rsidR="00041618" w:rsidRPr="006E6E86" w:rsidRDefault="00E05D28">
      <w:pPr>
        <w:widowControl/>
        <w:autoSpaceDE/>
        <w:autoSpaceDN/>
        <w:adjustRightInd/>
        <w:spacing w:line="240" w:lineRule="auto"/>
        <w:jc w:val="left"/>
        <w:textAlignment w:val="auto"/>
        <w:rPr>
          <w:rFonts w:ascii="Times New Roman" w:hAnsi="Times New Roman" w:cs="Times New Roman"/>
        </w:rPr>
      </w:pPr>
      <w:r w:rsidRPr="006E6E86">
        <w:rPr>
          <w:rFonts w:ascii="Times New Roman" w:hAnsi="Times New Roman" w:cs="Times New Roman"/>
        </w:rPr>
        <w:br w:type="page"/>
      </w:r>
    </w:p>
    <w:p w14:paraId="703DD0B0" w14:textId="7ED31BC8" w:rsidR="004D002F" w:rsidRDefault="007D0D86" w:rsidP="004D002F">
      <w:pPr>
        <w:widowControl/>
        <w:spacing w:line="240" w:lineRule="auto"/>
        <w:jc w:val="center"/>
        <w:textAlignment w:val="auto"/>
        <w:rPr>
          <w:rFonts w:ascii="Times New Roman" w:eastAsia="Calibri" w:hAnsi="Times New Roman" w:cs="Times New Roman"/>
          <w:b/>
          <w:bCs/>
          <w:color w:val="000000"/>
          <w:kern w:val="0"/>
          <w:sz w:val="22"/>
          <w:szCs w:val="22"/>
        </w:rPr>
      </w:pPr>
      <w:r w:rsidRPr="007D0D86">
        <w:rPr>
          <w:rFonts w:ascii="Times New Roman" w:eastAsia="Calibri" w:hAnsi="Times New Roman" w:cs="Times New Roman"/>
          <w:b/>
          <w:bCs/>
          <w:color w:val="000000"/>
          <w:kern w:val="0"/>
          <w:sz w:val="22"/>
          <w:szCs w:val="22"/>
        </w:rPr>
        <w:lastRenderedPageBreak/>
        <w:t>NFL GAME AND EVENT CREDENTIAL USE CONDITIONS (“CREDENTIAL USE CONDITIONS”) Updated: April 3, 2025</w:t>
      </w:r>
    </w:p>
    <w:p w14:paraId="1FA816FF" w14:textId="77777777" w:rsidR="007D0D86" w:rsidRPr="004D002F" w:rsidRDefault="007D0D86" w:rsidP="004D002F">
      <w:pPr>
        <w:widowControl/>
        <w:spacing w:line="240" w:lineRule="auto"/>
        <w:jc w:val="center"/>
        <w:textAlignment w:val="auto"/>
        <w:rPr>
          <w:rFonts w:ascii="Times New Roman" w:eastAsia="Calibri" w:hAnsi="Times New Roman" w:cs="Times New Roman"/>
          <w:color w:val="000000"/>
          <w:kern w:val="0"/>
          <w:sz w:val="22"/>
          <w:szCs w:val="22"/>
        </w:rPr>
      </w:pPr>
    </w:p>
    <w:p w14:paraId="7DA68C86" w14:textId="77777777" w:rsidR="00392469" w:rsidRDefault="00392469" w:rsidP="004D002F">
      <w:pPr>
        <w:widowControl/>
        <w:spacing w:line="240" w:lineRule="auto"/>
        <w:jc w:val="center"/>
        <w:textAlignment w:val="auto"/>
        <w:rPr>
          <w:rFonts w:ascii="Times New Roman" w:eastAsia="Calibri" w:hAnsi="Times New Roman" w:cs="Times New Roman"/>
          <w:b/>
          <w:bCs/>
          <w:color w:val="FF0000"/>
          <w:kern w:val="0"/>
          <w:sz w:val="22"/>
          <w:szCs w:val="22"/>
        </w:rPr>
      </w:pPr>
      <w:r w:rsidRPr="00392469">
        <w:rPr>
          <w:rFonts w:ascii="Times New Roman" w:eastAsia="Calibri" w:hAnsi="Times New Roman" w:cs="Times New Roman"/>
          <w:b/>
          <w:bCs/>
          <w:color w:val="FF0000"/>
          <w:kern w:val="0"/>
          <w:sz w:val="22"/>
          <w:szCs w:val="22"/>
        </w:rPr>
        <w:t xml:space="preserve">Do not copy, post or otherwise distribute any photograph, image, video or other depiction or description of this credential on any social networking/media site, any other website or in any other media whatsoever now or hereafter existing.  </w:t>
      </w:r>
    </w:p>
    <w:p w14:paraId="6FACC6E2" w14:textId="77777777" w:rsidR="00392469" w:rsidRDefault="00392469" w:rsidP="004D002F">
      <w:pPr>
        <w:widowControl/>
        <w:spacing w:line="240" w:lineRule="auto"/>
        <w:jc w:val="center"/>
        <w:textAlignment w:val="auto"/>
        <w:rPr>
          <w:rFonts w:ascii="Times New Roman" w:eastAsia="Calibri" w:hAnsi="Times New Roman" w:cs="Times New Roman"/>
          <w:b/>
          <w:bCs/>
          <w:color w:val="FF0000"/>
          <w:kern w:val="0"/>
          <w:sz w:val="22"/>
          <w:szCs w:val="22"/>
        </w:rPr>
      </w:pPr>
    </w:p>
    <w:p w14:paraId="7D123F0A" w14:textId="7969ECC2" w:rsidR="004D002F" w:rsidRDefault="00392469" w:rsidP="004D002F">
      <w:pPr>
        <w:widowControl/>
        <w:spacing w:line="240" w:lineRule="auto"/>
        <w:jc w:val="center"/>
        <w:textAlignment w:val="auto"/>
        <w:rPr>
          <w:rFonts w:ascii="Times New Roman" w:eastAsia="Calibri" w:hAnsi="Times New Roman" w:cs="Times New Roman"/>
          <w:b/>
          <w:bCs/>
          <w:color w:val="FF0000"/>
          <w:kern w:val="0"/>
          <w:sz w:val="22"/>
          <w:szCs w:val="22"/>
        </w:rPr>
      </w:pPr>
      <w:r w:rsidRPr="00392469">
        <w:rPr>
          <w:rFonts w:ascii="Times New Roman" w:eastAsia="Calibri" w:hAnsi="Times New Roman" w:cs="Times New Roman"/>
          <w:b/>
          <w:bCs/>
          <w:color w:val="FF0000"/>
          <w:kern w:val="0"/>
          <w:sz w:val="22"/>
          <w:szCs w:val="22"/>
        </w:rPr>
        <w:t>Taking or recording photographs and videos is strictly PROHIBITED in areas of any Facility for which the credential is required for access, except as authorized by the Media Credential Use Conditions in Part II below or as otherwise expressly authorized.</w:t>
      </w:r>
    </w:p>
    <w:p w14:paraId="07CAB266" w14:textId="77777777" w:rsidR="00392469" w:rsidRPr="004D002F" w:rsidRDefault="00392469" w:rsidP="004D002F">
      <w:pPr>
        <w:widowControl/>
        <w:spacing w:line="240" w:lineRule="auto"/>
        <w:jc w:val="center"/>
        <w:textAlignment w:val="auto"/>
        <w:rPr>
          <w:rFonts w:ascii="Times New Roman" w:eastAsia="Calibri" w:hAnsi="Times New Roman" w:cs="Times New Roman"/>
          <w:color w:val="000000"/>
          <w:kern w:val="0"/>
          <w:sz w:val="22"/>
          <w:szCs w:val="22"/>
        </w:rPr>
      </w:pPr>
    </w:p>
    <w:p w14:paraId="400953ED" w14:textId="77777777" w:rsidR="004D002F" w:rsidRPr="004D002F" w:rsidRDefault="004D002F" w:rsidP="004D002F">
      <w:pPr>
        <w:widowControl/>
        <w:spacing w:line="240" w:lineRule="auto"/>
        <w:jc w:val="center"/>
        <w:textAlignment w:val="auto"/>
        <w:rPr>
          <w:rFonts w:ascii="Times New Roman" w:eastAsia="Calibri" w:hAnsi="Times New Roman" w:cs="Times New Roman"/>
          <w:b/>
          <w:bCs/>
          <w:color w:val="000000"/>
          <w:kern w:val="0"/>
          <w:sz w:val="22"/>
          <w:szCs w:val="22"/>
          <w:u w:val="single"/>
        </w:rPr>
      </w:pPr>
      <w:r w:rsidRPr="004D002F">
        <w:rPr>
          <w:rFonts w:ascii="Times New Roman" w:eastAsia="Calibri" w:hAnsi="Times New Roman" w:cs="Times New Roman"/>
          <w:b/>
          <w:bCs/>
          <w:color w:val="000000"/>
          <w:kern w:val="0"/>
          <w:sz w:val="22"/>
          <w:szCs w:val="22"/>
          <w:u w:val="single"/>
        </w:rPr>
        <w:t>I. General Credential Use Conditions</w:t>
      </w:r>
    </w:p>
    <w:p w14:paraId="40E57726" w14:textId="77777777" w:rsidR="004D002F" w:rsidRPr="004D002F" w:rsidRDefault="004D002F" w:rsidP="004D002F">
      <w:pPr>
        <w:widowControl/>
        <w:spacing w:line="240" w:lineRule="auto"/>
        <w:jc w:val="center"/>
        <w:textAlignment w:val="auto"/>
        <w:rPr>
          <w:rFonts w:ascii="Times New Roman" w:eastAsia="Calibri" w:hAnsi="Times New Roman" w:cs="Times New Roman"/>
          <w:color w:val="000000"/>
          <w:kern w:val="0"/>
          <w:sz w:val="22"/>
          <w:szCs w:val="22"/>
        </w:rPr>
      </w:pPr>
    </w:p>
    <w:p w14:paraId="1ABBD99E" w14:textId="77777777" w:rsidR="006C1A78" w:rsidRDefault="004D002F" w:rsidP="006C1A78">
      <w:pPr>
        <w:widowControl/>
        <w:spacing w:line="240" w:lineRule="auto"/>
        <w:textAlignment w:val="auto"/>
        <w:rPr>
          <w:rFonts w:ascii="Times New Roman" w:eastAsia="Calibri" w:hAnsi="Times New Roman" w:cs="Times New Roman"/>
          <w:color w:val="000000"/>
          <w:kern w:val="0"/>
          <w:sz w:val="22"/>
          <w:szCs w:val="22"/>
        </w:rPr>
      </w:pPr>
      <w:r w:rsidRPr="004D002F">
        <w:rPr>
          <w:rFonts w:ascii="Times New Roman" w:eastAsia="Calibri" w:hAnsi="Times New Roman" w:cs="Times New Roman"/>
          <w:b/>
          <w:bCs/>
          <w:color w:val="000000"/>
          <w:kern w:val="0"/>
          <w:sz w:val="22"/>
          <w:szCs w:val="22"/>
        </w:rPr>
        <w:t>Purpose.</w:t>
      </w:r>
      <w:r w:rsidRPr="004D002F">
        <w:rPr>
          <w:rFonts w:ascii="Times New Roman" w:eastAsia="Calibri" w:hAnsi="Times New Roman" w:cs="Times New Roman"/>
          <w:color w:val="000000"/>
          <w:kern w:val="0"/>
          <w:sz w:val="22"/>
          <w:szCs w:val="22"/>
        </w:rPr>
        <w:t xml:space="preserve">  </w:t>
      </w:r>
      <w:r w:rsidR="006C1A78" w:rsidRPr="006C1A78">
        <w:rPr>
          <w:rFonts w:ascii="Times New Roman" w:eastAsia="Calibri" w:hAnsi="Times New Roman" w:cs="Times New Roman"/>
          <w:color w:val="000000"/>
          <w:kern w:val="0"/>
          <w:sz w:val="22"/>
          <w:szCs w:val="22"/>
        </w:rPr>
        <w:t>NFL GAME AND EVENT CREDENTIALS (A “CREDENTIAL” OR “CREDENTIAL CARD”) ARE NON-TRANSFERABLE. IMMEDIATELY REPORT ANY LOST OR STOLEN CREDENTIALS TO NFL OR NFL MEMBER CLUB SECURITY. LOST OR STOLEN CREDENTIALS MAY BE REPLACED AT THE DISCRETION OF THE ISSUING NFL ENTITY.  The credential card provides privileged and revocable access to an organization (the “Accredited Organization”) for the sole purpose of authorizing, under certain terms and conditions, access to a designated NFL operated or NFL member professional football club (“Member Club”) stadium, facility and/or areas (each, a “Facility” and together the “Facilities”) for an individual (the “Bearer”) who is working for, or on behalf of, the Accredited Organization, or who is otherwise accessing a Facility on behalf of an Accredited Organization, and has a legitimate working or other function at the game(s) or event(s) for which this credential card is issued and/or authorized to be used (the “Game” or “Event”, as applicable).  This credential card may not be transferred or assigned by the Bearer or the Accredited Organization.  The Bearer may use the credential card only and directly for or on behalf of the Accredited Organization for the purposes of performing the Bearer’s assigned duties or function as permitted by these Credential Use Conditions.   A League Entity or a host Member Club, at its or their sole discretion, may revoke any Accredited Organization’s or individual Bearer’s credentials at any time.  For purposes of these Credential Use Conditions: (</w:t>
      </w:r>
      <w:proofErr w:type="spellStart"/>
      <w:r w:rsidR="006C1A78" w:rsidRPr="006C1A78">
        <w:rPr>
          <w:rFonts w:ascii="Times New Roman" w:eastAsia="Calibri" w:hAnsi="Times New Roman" w:cs="Times New Roman"/>
          <w:color w:val="000000"/>
          <w:kern w:val="0"/>
          <w:sz w:val="22"/>
          <w:szCs w:val="22"/>
        </w:rPr>
        <w:t>i</w:t>
      </w:r>
      <w:proofErr w:type="spellEnd"/>
      <w:r w:rsidR="006C1A78" w:rsidRPr="006C1A78">
        <w:rPr>
          <w:rFonts w:ascii="Times New Roman" w:eastAsia="Calibri" w:hAnsi="Times New Roman" w:cs="Times New Roman"/>
          <w:color w:val="000000"/>
          <w:kern w:val="0"/>
          <w:sz w:val="22"/>
          <w:szCs w:val="22"/>
        </w:rPr>
        <w:t xml:space="preserve">) “League Entities” (or “League Entity” individually) means the National Football League, its affiliates and each of their agents and employees; and (ii) “NFL Entities” (or “NFL Entity” individually) means the League Entities and the Member Clubs.  The NFL Entities are intended third-party beneficiaries of the Credential Use Conditions with full rights to enforce such terms.  </w:t>
      </w:r>
    </w:p>
    <w:p w14:paraId="73574D06" w14:textId="77777777" w:rsidR="006C1A78" w:rsidRDefault="006C1A78" w:rsidP="006C1A78">
      <w:pPr>
        <w:widowControl/>
        <w:spacing w:line="240" w:lineRule="auto"/>
        <w:textAlignment w:val="auto"/>
        <w:rPr>
          <w:rFonts w:ascii="Times New Roman" w:eastAsia="Calibri" w:hAnsi="Times New Roman" w:cs="Times New Roman"/>
          <w:color w:val="000000"/>
          <w:kern w:val="0"/>
          <w:sz w:val="22"/>
          <w:szCs w:val="22"/>
        </w:rPr>
      </w:pPr>
    </w:p>
    <w:p w14:paraId="5805E743" w14:textId="60A57F24" w:rsidR="004D002F" w:rsidRPr="00F21625" w:rsidRDefault="00F21625" w:rsidP="004D002F">
      <w:pPr>
        <w:widowControl/>
        <w:spacing w:line="240" w:lineRule="auto"/>
        <w:textAlignment w:val="auto"/>
        <w:rPr>
          <w:rFonts w:ascii="Times New Roman" w:eastAsia="Calibri" w:hAnsi="Times New Roman" w:cs="Times New Roman"/>
          <w:b/>
          <w:bCs/>
          <w:color w:val="000000"/>
          <w:kern w:val="0"/>
          <w:sz w:val="22"/>
          <w:szCs w:val="22"/>
        </w:rPr>
      </w:pPr>
      <w:r w:rsidRPr="00F21625">
        <w:rPr>
          <w:rFonts w:ascii="Times New Roman" w:eastAsia="Calibri" w:hAnsi="Times New Roman" w:cs="Times New Roman"/>
          <w:b/>
          <w:bCs/>
          <w:color w:val="000000"/>
          <w:kern w:val="0"/>
          <w:sz w:val="22"/>
          <w:szCs w:val="22"/>
        </w:rPr>
        <w:t>Agreement and Compliance with Policies.</w:t>
      </w:r>
      <w:r w:rsidRPr="00F21625">
        <w:rPr>
          <w:rFonts w:ascii="Times New Roman" w:eastAsia="Calibri" w:hAnsi="Times New Roman" w:cs="Times New Roman"/>
          <w:color w:val="000000"/>
          <w:kern w:val="0"/>
          <w:sz w:val="22"/>
          <w:szCs w:val="22"/>
        </w:rPr>
        <w:t xml:space="preserve"> By accepting this credential, the Bearer and the Accredited Organization acknowledge having read and agree to be bound by these Credential Use Conditions and all other policies, regulations and rules issued for the Event and the Facilities, including without limitation any policies addressing security, health and safety, and personal belongings (including bags).  </w:t>
      </w:r>
      <w:r w:rsidRPr="00F21625">
        <w:rPr>
          <w:rFonts w:ascii="Times New Roman" w:eastAsia="Calibri" w:hAnsi="Times New Roman" w:cs="Times New Roman"/>
          <w:b/>
          <w:bCs/>
          <w:color w:val="000000"/>
          <w:kern w:val="0"/>
          <w:sz w:val="22"/>
          <w:szCs w:val="22"/>
        </w:rPr>
        <w:t>A Bearer who is a member of the media that is covering the Event, including without limitation broadcast media, local television stations, news organizations, videographers, and photographers, (a “Media Bearer”), and the Accredited Organization on whose behalf such Media Bearer is present (“Accredited Media Organization”) are also subject to the Media Credential Use Conditions set forth in Section II below.</w:t>
      </w:r>
    </w:p>
    <w:p w14:paraId="33526F4F" w14:textId="77777777" w:rsidR="00F21625" w:rsidRPr="004D002F" w:rsidRDefault="00F21625" w:rsidP="004D002F">
      <w:pPr>
        <w:widowControl/>
        <w:spacing w:line="240" w:lineRule="auto"/>
        <w:textAlignment w:val="auto"/>
        <w:rPr>
          <w:rFonts w:ascii="Times New Roman" w:eastAsia="Calibri" w:hAnsi="Times New Roman" w:cs="Times New Roman"/>
          <w:b/>
          <w:bCs/>
          <w:color w:val="000000"/>
          <w:kern w:val="0"/>
          <w:sz w:val="22"/>
          <w:szCs w:val="22"/>
        </w:rPr>
      </w:pPr>
    </w:p>
    <w:p w14:paraId="75BC21B5" w14:textId="77777777" w:rsidR="00FC294C" w:rsidRPr="00FC294C" w:rsidRDefault="00FC294C" w:rsidP="004D002F">
      <w:pPr>
        <w:widowControl/>
        <w:tabs>
          <w:tab w:val="left" w:pos="480"/>
          <w:tab w:val="left" w:pos="960"/>
          <w:tab w:val="left" w:pos="1440"/>
          <w:tab w:val="left" w:pos="1920"/>
          <w:tab w:val="left" w:pos="2400"/>
          <w:tab w:val="right" w:pos="9120"/>
        </w:tabs>
        <w:autoSpaceDE/>
        <w:autoSpaceDN/>
        <w:adjustRightInd/>
        <w:spacing w:after="160" w:line="259" w:lineRule="auto"/>
        <w:textAlignment w:val="auto"/>
        <w:rPr>
          <w:rFonts w:ascii="Times New Roman" w:eastAsia="Calibri" w:hAnsi="Times New Roman" w:cs="Times New Roman"/>
          <w:kern w:val="0"/>
          <w:sz w:val="22"/>
          <w:szCs w:val="22"/>
          <w:u w:val="single"/>
        </w:rPr>
      </w:pPr>
      <w:r w:rsidRPr="00FC294C">
        <w:rPr>
          <w:rFonts w:ascii="Times New Roman" w:eastAsia="Calibri" w:hAnsi="Times New Roman" w:cs="Times New Roman"/>
          <w:kern w:val="0"/>
          <w:sz w:val="22"/>
          <w:szCs w:val="22"/>
          <w:u w:val="single"/>
        </w:rPr>
        <w:t xml:space="preserve">Any unauthorized use of the credential card subjects the Bearer to ejection and possible prosecution and subjects the Accredited Organization to revocation of credentials for future Games and Events and/or termination of any agreement between such Accredited Organization and any League Entity or Member Club, as applicable.   </w:t>
      </w:r>
    </w:p>
    <w:p w14:paraId="7C62B1C2" w14:textId="77777777" w:rsidR="00735213" w:rsidRDefault="00FC294C" w:rsidP="004D002F">
      <w:pPr>
        <w:widowControl/>
        <w:autoSpaceDE/>
        <w:autoSpaceDN/>
        <w:adjustRightInd/>
        <w:spacing w:after="160" w:line="259" w:lineRule="auto"/>
        <w:textAlignment w:val="auto"/>
        <w:rPr>
          <w:rFonts w:ascii="Times New Roman" w:eastAsia="Calibri" w:hAnsi="Times New Roman" w:cs="Times New Roman"/>
          <w:kern w:val="0"/>
          <w:sz w:val="22"/>
          <w:szCs w:val="22"/>
        </w:rPr>
      </w:pPr>
      <w:r w:rsidRPr="00FC294C">
        <w:rPr>
          <w:rFonts w:ascii="Times New Roman" w:eastAsia="Calibri" w:hAnsi="Times New Roman" w:cs="Times New Roman"/>
          <w:kern w:val="0"/>
          <w:sz w:val="22"/>
          <w:szCs w:val="22"/>
        </w:rPr>
        <w:t xml:space="preserve">Bearer, along with Bearer’s belongings, may be searched or assessed prior to or upon entry into the Facilities.  Prohibited items may be confiscated.  By accepting this credential, Bearer consents to such searches and </w:t>
      </w:r>
      <w:r w:rsidRPr="00735213">
        <w:rPr>
          <w:rFonts w:ascii="Times New Roman" w:eastAsia="Calibri" w:hAnsi="Times New Roman" w:cs="Times New Roman"/>
          <w:b/>
          <w:bCs/>
          <w:kern w:val="0"/>
          <w:sz w:val="22"/>
          <w:szCs w:val="22"/>
        </w:rPr>
        <w:t>waives any claim</w:t>
      </w:r>
      <w:r w:rsidRPr="00FC294C">
        <w:rPr>
          <w:rFonts w:ascii="Times New Roman" w:eastAsia="Calibri" w:hAnsi="Times New Roman" w:cs="Times New Roman"/>
          <w:kern w:val="0"/>
          <w:sz w:val="22"/>
          <w:szCs w:val="22"/>
        </w:rPr>
        <w:t xml:space="preserve"> Bearer may have against the NFL, its Member Clubs, its affiliates, its agents or its contractors, and the owners or operators of the Facilities and their respective agents and contractors, in connection therewith. If Bearer declines to consent to such searches, it is agreed and understood that Bearer will be denied access to the Facilities. </w:t>
      </w:r>
    </w:p>
    <w:p w14:paraId="4E47FF66" w14:textId="6E277FE7" w:rsidR="00FC294C" w:rsidRDefault="00FC294C" w:rsidP="004D002F">
      <w:pPr>
        <w:widowControl/>
        <w:autoSpaceDE/>
        <w:autoSpaceDN/>
        <w:adjustRightInd/>
        <w:spacing w:after="160" w:line="259" w:lineRule="auto"/>
        <w:textAlignment w:val="auto"/>
        <w:rPr>
          <w:rFonts w:ascii="Times New Roman" w:eastAsia="Calibri" w:hAnsi="Times New Roman" w:cs="Times New Roman"/>
          <w:kern w:val="0"/>
          <w:sz w:val="22"/>
          <w:szCs w:val="22"/>
        </w:rPr>
      </w:pPr>
      <w:r w:rsidRPr="00FC294C">
        <w:rPr>
          <w:rFonts w:ascii="Times New Roman" w:eastAsia="Calibri" w:hAnsi="Times New Roman" w:cs="Times New Roman"/>
          <w:kern w:val="0"/>
          <w:sz w:val="22"/>
          <w:szCs w:val="22"/>
        </w:rPr>
        <w:t xml:space="preserve">If Bearer is deemed disorderly, or fails to comply with these Credential Use Conditions or any or all security measures, health assessments or policies, or if an NFL Entity, in its sole discretion, determines Bearer’s presence in the Facilities poses a risk to the health and safety of other attendees, such Bearer’s credential will be revoked and Bearer will be subject to ejection from the Facility and, if applicable, possible criminal prosecution, and Bearer’s Accredited </w:t>
      </w:r>
      <w:r w:rsidRPr="00FC294C">
        <w:rPr>
          <w:rFonts w:ascii="Times New Roman" w:eastAsia="Calibri" w:hAnsi="Times New Roman" w:cs="Times New Roman"/>
          <w:kern w:val="0"/>
          <w:sz w:val="22"/>
          <w:szCs w:val="22"/>
        </w:rPr>
        <w:lastRenderedPageBreak/>
        <w:t xml:space="preserve">Organization will be subject to revocation of credentials for future NFL Games and Events and/or termination of any agreement between such Accredited Organization and the applicable NFL Entity or NFL Entities.   If admission is refused or withdrawn, Bearer is ejected, or a credential card is revoked, or if the Game or Event is canceled (regardless of whether it is replayed or rescheduled), or access to the Game or Event modified, THE BEARER AND/OR ACCREDITED ORGANIZATION WILL NOT BE ENTITLED TO CONSEQUENTIAL, INCIDENTAL, INDIRECT, EXEMPLARY, OR SPECIAL DAMAGES OF ANY KIND.  </w:t>
      </w:r>
    </w:p>
    <w:p w14:paraId="452BC03D" w14:textId="77777777" w:rsidR="00CA6DC4" w:rsidRDefault="004D002F" w:rsidP="00CA6DC4">
      <w:pPr>
        <w:widowControl/>
        <w:autoSpaceDE/>
        <w:autoSpaceDN/>
        <w:adjustRightInd/>
        <w:spacing w:after="160" w:line="259" w:lineRule="auto"/>
        <w:textAlignment w:val="auto"/>
        <w:rPr>
          <w:rFonts w:ascii="Times New Roman" w:eastAsia="Calibri" w:hAnsi="Times New Roman" w:cs="Times New Roman"/>
          <w:kern w:val="0"/>
          <w:sz w:val="22"/>
          <w:szCs w:val="22"/>
        </w:rPr>
      </w:pPr>
      <w:r w:rsidRPr="004D002F">
        <w:rPr>
          <w:rFonts w:ascii="Times New Roman" w:eastAsia="Calibri" w:hAnsi="Times New Roman" w:cs="Times New Roman"/>
          <w:b/>
          <w:kern w:val="0"/>
          <w:sz w:val="22"/>
          <w:szCs w:val="22"/>
        </w:rPr>
        <w:t>Assumption of Risk and Waiver</w:t>
      </w:r>
      <w:r w:rsidRPr="004D002F">
        <w:rPr>
          <w:rFonts w:ascii="Times New Roman" w:eastAsia="Calibri" w:hAnsi="Times New Roman" w:cs="Times New Roman"/>
          <w:bCs/>
          <w:kern w:val="0"/>
          <w:sz w:val="22"/>
          <w:szCs w:val="22"/>
        </w:rPr>
        <w:t xml:space="preserve">.  </w:t>
      </w:r>
      <w:r w:rsidR="00CA6DC4" w:rsidRPr="00CA6DC4">
        <w:rPr>
          <w:rFonts w:ascii="Times New Roman" w:eastAsia="Calibri" w:hAnsi="Times New Roman" w:cs="Times New Roman"/>
          <w:kern w:val="0"/>
          <w:sz w:val="22"/>
          <w:szCs w:val="22"/>
        </w:rPr>
        <w:t>THE ACCREDITED ORGANIZATION AND THE BEARER UNDERSTAND THAT BEARER’S PRESENCE IN THE STADIUM OR FACILITY INVOLVES CERTAIN RISKS, INCLUDING BUT NOT LIMITED TO, PERSONAL INJURY (INCLUDING DEATH). IN CONSIDERATION OF OBTAINING A CREDENTIAL CARD AND BEING PERMITTED TO ENTER (OR RE-ENTER) AND REMAIN AT ANY FACILITY FOR A GAME OR EVENT, INCLUDING ALL SURROUNDING PARKING AREAS, PEDESTRIAN PLAZAS AND ENTRYWAYS, AND, IF APPLICABLE, ANY RESTRICTED AREA (SUCH AS THE PLAYING FIELD, SIDELINE AND OTHER AREAS TO WHICH ADMISSION BY THE GENERAL PUBLIC IS PROHIBITED) THE ACCREDITED ORGANIZATION AND THE BEARER KNOWINGLY AND VOLUNTARILY (</w:t>
      </w:r>
      <w:proofErr w:type="spellStart"/>
      <w:r w:rsidR="00CA6DC4" w:rsidRPr="00CA6DC4">
        <w:rPr>
          <w:rFonts w:ascii="Times New Roman" w:eastAsia="Calibri" w:hAnsi="Times New Roman" w:cs="Times New Roman"/>
          <w:kern w:val="0"/>
          <w:sz w:val="22"/>
          <w:szCs w:val="22"/>
        </w:rPr>
        <w:t>i</w:t>
      </w:r>
      <w:proofErr w:type="spellEnd"/>
      <w:r w:rsidR="00CA6DC4" w:rsidRPr="00CA6DC4">
        <w:rPr>
          <w:rFonts w:ascii="Times New Roman" w:eastAsia="Calibri" w:hAnsi="Times New Roman" w:cs="Times New Roman"/>
          <w:kern w:val="0"/>
          <w:sz w:val="22"/>
          <w:szCs w:val="22"/>
        </w:rPr>
        <w:t xml:space="preserve">) ASSUME ALL RISKS, HAZARDS, AND DANGERS incident to the Game or Event and related events, including, without limitation, the risk of personal injury (including, without limitation, death), the risk of exposure to communicable diseases, viruses, bacteria or illnesses (including, without limitation, COVID-19) and the causes thereof, and lost, stolen or damaged property, whether occurring before, during, or after the Event, however caused; (ii) agree that the NFL Entities have no responsibility for any equipment in use in the stadium or other Facility; (iii) agree that the Bearer and the Accredited Organization (if not an NFL Entity) are not acting for the NFL Entities in any manner whatsoever and are not employees or agents of an NFL Entity; (iv) </w:t>
      </w:r>
      <w:r w:rsidR="00CA6DC4" w:rsidRPr="00861F34">
        <w:rPr>
          <w:rFonts w:ascii="Times New Roman" w:eastAsia="Calibri" w:hAnsi="Times New Roman" w:cs="Times New Roman"/>
          <w:b/>
          <w:bCs/>
          <w:kern w:val="0"/>
          <w:sz w:val="22"/>
          <w:szCs w:val="22"/>
        </w:rPr>
        <w:t>agree, on behalf of themselves and their heirs, assigns, executors, administrators, next of kin and other persons purporting to act on their behalf, to knowingly, voluntarily and irrevocably and forever release, waive and discharge (and covenant not to sue), each and all of the Released Parties from (or with respect to) any and all claims and potential claims, suits, causes of action and claims for damages, whether past, present or future, and whether known or unknown, including, but not limited to, claims arising out of or in connection with their death, personal injury, illness, disability, suffering of short-term or long-term health effects, or loss of or damage to property, which they or any of their Related Persons may now have or that hereafter accrue against any of the Released Parties as a result of or that relate in any way to</w:t>
      </w:r>
      <w:r w:rsidR="00CA6DC4" w:rsidRPr="00CA6DC4">
        <w:rPr>
          <w:rFonts w:ascii="Times New Roman" w:eastAsia="Calibri" w:hAnsi="Times New Roman" w:cs="Times New Roman"/>
          <w:kern w:val="0"/>
          <w:sz w:val="22"/>
          <w:szCs w:val="22"/>
        </w:rPr>
        <w:t xml:space="preserve"> their obtaining a credential card, their presence and/or their provision of services at the Facilities,  the above risks, hazards and dangers, or resulting from anything which has happened up to now, in each case whether caused by any action, inaction or negligence of any Released Party or otherwise, provided that nothing in the release set forth herein shall be construed as a release of any claims for workers’ compensation that Bearer may have against their employer or the Accredited Organization on whose behalf they are performing services as an employee or contractor; and (v) </w:t>
      </w:r>
      <w:r w:rsidR="00CA6DC4" w:rsidRPr="00861F34">
        <w:rPr>
          <w:rFonts w:ascii="Times New Roman" w:eastAsia="Calibri" w:hAnsi="Times New Roman" w:cs="Times New Roman"/>
          <w:b/>
          <w:bCs/>
          <w:kern w:val="0"/>
          <w:sz w:val="22"/>
          <w:szCs w:val="22"/>
        </w:rPr>
        <w:t>agree to indemnify and hold harmless</w:t>
      </w:r>
      <w:r w:rsidR="00CA6DC4" w:rsidRPr="00CA6DC4">
        <w:rPr>
          <w:rFonts w:ascii="Times New Roman" w:eastAsia="Calibri" w:hAnsi="Times New Roman" w:cs="Times New Roman"/>
          <w:kern w:val="0"/>
          <w:sz w:val="22"/>
          <w:szCs w:val="22"/>
        </w:rPr>
        <w:t xml:space="preserve"> the NFL Entities, their agents, and their contractors, and the owners or operators of the Facilities and their respective agents and contractors, from and against all liability, loss, damage or expense resulting from or arising out of the issuance of the credential card or the Bearer’s presence in the Facility or Facilities, except to the extent such liability, loss, damage or expense arises out of the willful or intentional misconduct of the NFL Entities or any of the above listed persons or entities.  To the extent applicable, Bearer knowingly and voluntarily waives the provisions of Section 1542 of the California Civil Code as against each Released Party regarding claims released hereby and acknowledges and agrees that this waiver is an essential and material part of these Credential Use Conditions.  Bearer further acknowledges the significance and consequence of the release and the specific waiver of Section 1542 of the California Civil Code.” </w:t>
      </w:r>
    </w:p>
    <w:p w14:paraId="056C0284" w14:textId="1BA9338F" w:rsidR="00CA6DC4" w:rsidRDefault="00CA6DC4" w:rsidP="00CA6DC4">
      <w:pPr>
        <w:widowControl/>
        <w:autoSpaceDE/>
        <w:autoSpaceDN/>
        <w:adjustRightInd/>
        <w:spacing w:after="160" w:line="259" w:lineRule="auto"/>
        <w:textAlignment w:val="auto"/>
        <w:rPr>
          <w:rFonts w:ascii="Times New Roman" w:eastAsia="Calibri" w:hAnsi="Times New Roman" w:cs="Times New Roman"/>
          <w:kern w:val="0"/>
          <w:sz w:val="22"/>
          <w:szCs w:val="22"/>
        </w:rPr>
      </w:pPr>
      <w:r w:rsidRPr="00CA6DC4">
        <w:rPr>
          <w:rFonts w:ascii="Times New Roman" w:eastAsia="Calibri" w:hAnsi="Times New Roman" w:cs="Times New Roman"/>
          <w:kern w:val="0"/>
          <w:sz w:val="22"/>
          <w:szCs w:val="22"/>
        </w:rPr>
        <w:t>For the purposes of the above release, the “Released Parties” are: (</w:t>
      </w:r>
      <w:proofErr w:type="spellStart"/>
      <w:r w:rsidRPr="00CA6DC4">
        <w:rPr>
          <w:rFonts w:ascii="Times New Roman" w:eastAsia="Calibri" w:hAnsi="Times New Roman" w:cs="Times New Roman"/>
          <w:kern w:val="0"/>
          <w:sz w:val="22"/>
          <w:szCs w:val="22"/>
        </w:rPr>
        <w:t>i</w:t>
      </w:r>
      <w:proofErr w:type="spellEnd"/>
      <w:r w:rsidRPr="00CA6DC4">
        <w:rPr>
          <w:rFonts w:ascii="Times New Roman" w:eastAsia="Calibri" w:hAnsi="Times New Roman" w:cs="Times New Roman"/>
          <w:kern w:val="0"/>
          <w:sz w:val="22"/>
          <w:szCs w:val="22"/>
        </w:rPr>
        <w:t xml:space="preserve">) the NFL Entities and all of their respective affiliates, administrators, designees, licensees, sponsors, agents, owners, officers, directors, employees, contractors (and all employees of such contractors) and other personnel; (ii) the owners, lessees and sublessees of the Facilities; (iii) contractors and other vendors performing services at the Facilities; (iv) other third parties present at or from time to time brought to the Facilities (including, without limitation, medical personnel); and (v) any parents, subsidiaries, affiliated and related companies and officers, directors, owners, members, managers, partners, employers, employees, agents, contractors, sub-contractors, insurers, representatives, successors and/or assigns of each of the foregoing entities and persons, whether past, present or future and whether in their institutional or personal capacities. </w:t>
      </w:r>
    </w:p>
    <w:p w14:paraId="6FE71AAA" w14:textId="77777777" w:rsidR="009F500B" w:rsidRDefault="004D002F" w:rsidP="005259D6">
      <w:pPr>
        <w:widowControl/>
        <w:autoSpaceDE/>
        <w:autoSpaceDN/>
        <w:adjustRightInd/>
        <w:spacing w:after="160" w:line="259" w:lineRule="auto"/>
        <w:textAlignment w:val="auto"/>
        <w:rPr>
          <w:rFonts w:ascii="Times New Roman" w:eastAsia="Calibri" w:hAnsi="Times New Roman" w:cs="Times New Roman"/>
          <w:color w:val="000000"/>
          <w:kern w:val="0"/>
          <w:sz w:val="22"/>
          <w:szCs w:val="22"/>
        </w:rPr>
      </w:pPr>
      <w:r w:rsidRPr="004D002F">
        <w:rPr>
          <w:rFonts w:ascii="Times New Roman" w:eastAsia="Calibri" w:hAnsi="Times New Roman" w:cs="Times New Roman"/>
          <w:b/>
          <w:bCs/>
          <w:color w:val="000000"/>
          <w:kern w:val="0"/>
          <w:sz w:val="22"/>
          <w:szCs w:val="22"/>
        </w:rPr>
        <w:lastRenderedPageBreak/>
        <w:t xml:space="preserve">Unauthorized Distribution of Content, IP License and Consent. </w:t>
      </w:r>
      <w:r w:rsidR="005259D6" w:rsidRPr="005259D6">
        <w:rPr>
          <w:rFonts w:ascii="Times New Roman" w:eastAsia="Calibri" w:hAnsi="Times New Roman" w:cs="Times New Roman"/>
          <w:color w:val="000000"/>
          <w:kern w:val="0"/>
          <w:sz w:val="22"/>
          <w:szCs w:val="22"/>
        </w:rPr>
        <w:t xml:space="preserve">Bearer and Accredited Organization agree to not copy, post or otherwise distribute any photograph, image, video or other depiction or description of this credential, or, except for Media Bearers and Accredited Media Organizations solely in accordance with the Media Credential Use Conditions set forth in Section II below, any part of the Event or related events (the “Works”), on any social networking/media site, any other website or in any other media whatsoever now or hereafter existing. Unauthorized transmission of any accounts or descriptions of the Event, including play-by-play data, and any distribution thereof by, to, or for any commercial enterprise, and/or any public performance or display thereof, direct or indirect, are also strictly prohibited. Bearer agrees that by causing this credential to be scanned upon entry to the Facility, or by otherwise signing, agreeing to, and/or submitting any application or other document required as a condition to issuing or receiving this credential, Bearer shall be understood to have signed this document and granted the NFL an exclusive, worldwide, sub-licensable, royalty-free license to all copyrights associated with the Works.  </w:t>
      </w:r>
    </w:p>
    <w:p w14:paraId="307B4329" w14:textId="0F1D3E2E" w:rsidR="005259D6" w:rsidRDefault="005259D6" w:rsidP="005259D6">
      <w:pPr>
        <w:widowControl/>
        <w:autoSpaceDE/>
        <w:autoSpaceDN/>
        <w:adjustRightInd/>
        <w:spacing w:after="160" w:line="259" w:lineRule="auto"/>
        <w:textAlignment w:val="auto"/>
        <w:rPr>
          <w:rFonts w:ascii="Times New Roman" w:eastAsia="Calibri" w:hAnsi="Times New Roman" w:cs="Times New Roman"/>
          <w:color w:val="000000"/>
          <w:kern w:val="0"/>
          <w:sz w:val="22"/>
          <w:szCs w:val="22"/>
        </w:rPr>
      </w:pPr>
      <w:r w:rsidRPr="005259D6">
        <w:rPr>
          <w:rFonts w:ascii="Times New Roman" w:eastAsia="Calibri" w:hAnsi="Times New Roman" w:cs="Times New Roman"/>
          <w:color w:val="000000"/>
          <w:kern w:val="0"/>
          <w:sz w:val="22"/>
          <w:szCs w:val="22"/>
        </w:rPr>
        <w:t xml:space="preserve">Bearer and Accredited Organization understand that while attending an NFL Game or Event, Bearer’s image, voice and/or likeness may be captured, including through the use of CCTV and other cameras.  Bearer hereby grants the NFL Entities and their respective sponsors, licensees, advertisers, broadcasters, designees, partners, vendors and agents the irrevocable right to capture, use, process, publish, distribute and/or modify Bearer’s voice, image or likeness in any media now known or hereafter existing in connection with any part of the Event or related events for any purpose whatsoever, including, without limitation, the commercial purposes of the NFL Entities and their respective sponsors, licensees, advertisers, broadcasters, designees, partners and agents. Such use includes, without limitation, display on a stadium’s video board, with or without use of magnification and/or filters superimposed on Bearer’s image. Bearer and Accredited Organization agree that Bearer data may be collected, used, and/or disclosed in connection with Bearer's use of the credential, attendance at the Event, and use of the websites, mobile applications, and other online or offline services of NFL and/or the NFL Entity at whose Facility the applicable Game or Event is located, including without limitation through use of the Facility's Wi-Fi network. By using such online or offline services, Bearer acknowledges that they have read and understood the terms of each applicable privacy policy, which may include without limitation, the NFL Stadium &amp; Event Credentialing Privacy Policy, the NFL’s Privacy Policy, available at www.nfl.com/help/privacy, and the privacy policies of one or more other NFL Entities. Please also note that broadcasters and other third parties that are unconnected to the NFL Entities may be independently filming or photographing you when you attend an NFL Game or Event. Although only a small group of entities (such as certain broadcasters) are given permission to film or photograph NFL Games or Events, these entities are separate data controllers in respect of your personal information, and the NFL Entities are not responsible for how those parties use your personal information and for what purposes. </w:t>
      </w:r>
    </w:p>
    <w:p w14:paraId="3C721EB2" w14:textId="6C771C08" w:rsidR="004D002F" w:rsidRPr="004D002F" w:rsidRDefault="005259D6" w:rsidP="005259D6">
      <w:pPr>
        <w:widowControl/>
        <w:autoSpaceDE/>
        <w:autoSpaceDN/>
        <w:adjustRightInd/>
        <w:spacing w:after="160" w:line="259" w:lineRule="auto"/>
        <w:textAlignment w:val="auto"/>
        <w:rPr>
          <w:rFonts w:ascii="Times New Roman" w:eastAsia="Calibri" w:hAnsi="Times New Roman" w:cs="Times New Roman"/>
          <w:color w:val="000000"/>
          <w:kern w:val="0"/>
          <w:sz w:val="22"/>
          <w:szCs w:val="22"/>
        </w:rPr>
      </w:pPr>
      <w:r w:rsidRPr="005259D6">
        <w:rPr>
          <w:rFonts w:ascii="Times New Roman" w:eastAsia="Calibri" w:hAnsi="Times New Roman" w:cs="Times New Roman"/>
          <w:color w:val="000000"/>
          <w:kern w:val="0"/>
          <w:sz w:val="22"/>
          <w:szCs w:val="22"/>
        </w:rPr>
        <w:t>While at the Game or Event for which a credential card is issued, the Accredited Organization and the Bearer are prohibited from providing exposure to any third-party brand(s) (e.g., marks, logos) for commercial, marketing or publicity purposes including, for example, through exposure of third-party brands on apparel, accessories or equipment worn or used by the Bearer.  Additionally, while at the Game or Event for which a credential card is issued, the Accredited Organization and the Bearer understand that they are prohibited from placing wagers, directly or indirectly, on any NFL Game or Event.  This prohibition includes wagering at the stadium or Event venue during the pregame or pre-event time period or during the Game or Event itself on its outcome, total points scored, or any other aspect of the Game or Event, including but not limited to player or team statistical performance.  All League Entity and Member Club personnel remain subject to further gambling-related prohibitions under the NFL Gambling Policy at all times.</w:t>
      </w:r>
    </w:p>
    <w:p w14:paraId="5C7505B9" w14:textId="77777777" w:rsidR="009F500B" w:rsidRDefault="004D002F" w:rsidP="004D002F">
      <w:pPr>
        <w:widowControl/>
        <w:autoSpaceDE/>
        <w:autoSpaceDN/>
        <w:adjustRightInd/>
        <w:spacing w:after="160" w:line="259" w:lineRule="auto"/>
        <w:textAlignment w:val="auto"/>
        <w:rPr>
          <w:rFonts w:ascii="Times New Roman" w:eastAsia="Calibri" w:hAnsi="Times New Roman" w:cs="Times New Roman"/>
          <w:kern w:val="0"/>
          <w:sz w:val="22"/>
          <w:szCs w:val="22"/>
        </w:rPr>
      </w:pPr>
      <w:r w:rsidRPr="004D002F">
        <w:rPr>
          <w:rFonts w:ascii="Times New Roman" w:eastAsia="Calibri" w:hAnsi="Times New Roman" w:cs="Times New Roman"/>
          <w:b/>
          <w:bCs/>
          <w:kern w:val="0"/>
          <w:sz w:val="22"/>
          <w:szCs w:val="22"/>
        </w:rPr>
        <w:t xml:space="preserve">Disputes.  </w:t>
      </w:r>
      <w:r w:rsidR="009F500B" w:rsidRPr="009F500B">
        <w:rPr>
          <w:rFonts w:ascii="Times New Roman" w:eastAsia="Calibri" w:hAnsi="Times New Roman" w:cs="Times New Roman"/>
          <w:kern w:val="0"/>
          <w:sz w:val="22"/>
          <w:szCs w:val="22"/>
        </w:rPr>
        <w:t xml:space="preserve">THE ACCREDITED ORGANIZATION AND THE BEARER AGREE THAT ANY DISPUTE, CLAIM, OR CAUSE OF ACTION IN ANY WAY RELATED OR INCIDENTAL TO THE CREDENTIAL CARD, THE CREDENTIAL USE CONDITIONS OR BEARER’S PRESENCE AT, TRAVEL TO, OR PROVISION OF SERVICES AT, THE GAME OR EVENT, AND ANY ACTIVITY ASSOCIATED THEREWITH, SHALL BE RESOLVED BY MANDATORY, CONFIDENTIAL, FINAL, AND BINDING ARBITRATION IN THE CITY WHERE THE FACILITY AT WHICH THE APPLICABLE EVENT TOOK PLACE IS LOCATED.  THE ACCREDITED ORGANIZATION AND THE BEARER ALSO AGREE THAT ALL SUCH DISPUTES SHALL BE ARBITRATED ON AN INDIVIDUAL BASIS, AND THAT THEY ARE WAIVING THEIR RIGHT TO A COURT OR JURY TRIAL AND ANY RIGHT TO LITIGATE OR ARBITRATE ANY CLAIM AS A CLASS ACTION, REPRESENTATIVE ACTION, OR CLASS ARBITRATION. IF THE ACCREDITED ORGANIZATION OR THE </w:t>
      </w:r>
      <w:r w:rsidR="009F500B" w:rsidRPr="009F500B">
        <w:rPr>
          <w:rFonts w:ascii="Times New Roman" w:eastAsia="Calibri" w:hAnsi="Times New Roman" w:cs="Times New Roman"/>
          <w:kern w:val="0"/>
          <w:sz w:val="22"/>
          <w:szCs w:val="22"/>
        </w:rPr>
        <w:lastRenderedPageBreak/>
        <w:t xml:space="preserve">BEARER DOES NOT CONSENT TO THIS CLAUSE, THE BEARER MUST LEAVE OR NOT ENTER THE FACILITY. THIS CLAUSE IS GOVERNED BY THE FEDERAL ARBITRATION ACT. </w:t>
      </w:r>
    </w:p>
    <w:p w14:paraId="31AB5DA0" w14:textId="77777777" w:rsidR="00910A59" w:rsidRDefault="004D002F" w:rsidP="00910A59">
      <w:pPr>
        <w:widowControl/>
        <w:autoSpaceDE/>
        <w:autoSpaceDN/>
        <w:adjustRightInd/>
        <w:spacing w:after="160" w:line="259" w:lineRule="auto"/>
        <w:textAlignment w:val="auto"/>
        <w:rPr>
          <w:rFonts w:ascii="Times New Roman" w:eastAsia="Calibri" w:hAnsi="Times New Roman" w:cs="Times New Roman"/>
          <w:kern w:val="0"/>
          <w:sz w:val="22"/>
          <w:szCs w:val="22"/>
        </w:rPr>
      </w:pPr>
      <w:r w:rsidRPr="004D002F">
        <w:rPr>
          <w:rFonts w:ascii="Times New Roman" w:eastAsia="Calibri" w:hAnsi="Times New Roman" w:cs="Times New Roman"/>
          <w:b/>
          <w:kern w:val="0"/>
          <w:sz w:val="22"/>
          <w:szCs w:val="22"/>
        </w:rPr>
        <w:t>Governing Law</w:t>
      </w:r>
      <w:r w:rsidRPr="004D002F">
        <w:rPr>
          <w:rFonts w:ascii="Times New Roman" w:eastAsia="Calibri" w:hAnsi="Times New Roman" w:cs="Times New Roman"/>
          <w:kern w:val="0"/>
          <w:sz w:val="22"/>
          <w:szCs w:val="22"/>
        </w:rPr>
        <w:t xml:space="preserve">.  </w:t>
      </w:r>
      <w:r w:rsidR="00910A59" w:rsidRPr="00910A59">
        <w:rPr>
          <w:rFonts w:ascii="Times New Roman" w:eastAsia="Calibri" w:hAnsi="Times New Roman" w:cs="Times New Roman"/>
          <w:kern w:val="0"/>
          <w:sz w:val="22"/>
          <w:szCs w:val="22"/>
        </w:rPr>
        <w:t xml:space="preserve">  The Accredited Organization and the Bearer agree that these Credential Use Conditions shall be governed by the laws of the state where the Facility of the applicable Game or Event is located, without regard to choice of law principles. </w:t>
      </w:r>
    </w:p>
    <w:p w14:paraId="35DCDAA6" w14:textId="2E8506FD" w:rsidR="004D002F" w:rsidRPr="004D002F" w:rsidRDefault="004D002F" w:rsidP="00910A59">
      <w:pPr>
        <w:widowControl/>
        <w:autoSpaceDE/>
        <w:autoSpaceDN/>
        <w:adjustRightInd/>
        <w:spacing w:after="160" w:line="259" w:lineRule="auto"/>
        <w:textAlignment w:val="auto"/>
        <w:rPr>
          <w:rFonts w:ascii="Times New Roman" w:eastAsia="Calibri" w:hAnsi="Times New Roman" w:cs="Times New Roman"/>
          <w:b/>
          <w:bCs/>
          <w:kern w:val="0"/>
          <w:sz w:val="22"/>
          <w:szCs w:val="22"/>
        </w:rPr>
      </w:pPr>
      <w:r w:rsidRPr="004D002F">
        <w:rPr>
          <w:rFonts w:ascii="Times New Roman" w:eastAsia="Calibri" w:hAnsi="Times New Roman" w:cs="Times New Roman"/>
          <w:b/>
          <w:bCs/>
          <w:kern w:val="0"/>
          <w:sz w:val="22"/>
          <w:szCs w:val="22"/>
        </w:rPr>
        <w:t>Severability</w:t>
      </w:r>
      <w:r w:rsidRPr="004D002F">
        <w:rPr>
          <w:rFonts w:ascii="Times New Roman" w:eastAsia="Calibri" w:hAnsi="Times New Roman" w:cs="Times New Roman"/>
          <w:b/>
          <w:bCs/>
          <w:color w:val="000000"/>
          <w:kern w:val="0"/>
          <w:sz w:val="22"/>
          <w:szCs w:val="22"/>
        </w:rPr>
        <w:t xml:space="preserve"> Clause</w:t>
      </w:r>
      <w:r w:rsidRPr="004D002F">
        <w:rPr>
          <w:rFonts w:ascii="Times New Roman" w:eastAsia="Calibri" w:hAnsi="Times New Roman" w:cs="Times New Roman"/>
          <w:b/>
          <w:bCs/>
          <w:kern w:val="0"/>
          <w:sz w:val="22"/>
          <w:szCs w:val="22"/>
        </w:rPr>
        <w:t xml:space="preserve">.  </w:t>
      </w:r>
      <w:r w:rsidR="00910A59" w:rsidRPr="00910A59">
        <w:rPr>
          <w:rFonts w:ascii="Times New Roman" w:eastAsia="Calibri" w:hAnsi="Times New Roman" w:cs="Times New Roman"/>
          <w:kern w:val="0"/>
          <w:sz w:val="22"/>
          <w:szCs w:val="22"/>
        </w:rPr>
        <w:t>If any provision of these Credential Use Conditions (including the Media Credential Use Conditions below) is determined to be invalid, illegal, or unenforceable, it shall be deemed severed and not affect the enforceability of any other provisions, which shall be enforced as if the Credential Use Conditions did not contain the invalid, illegal, or unenforceable provision</w:t>
      </w:r>
      <w:r w:rsidRPr="004D002F">
        <w:rPr>
          <w:rFonts w:ascii="Times New Roman" w:eastAsia="Calibri" w:hAnsi="Times New Roman" w:cs="Times New Roman"/>
          <w:kern w:val="0"/>
          <w:sz w:val="22"/>
          <w:szCs w:val="22"/>
        </w:rPr>
        <w:t>.</w:t>
      </w:r>
    </w:p>
    <w:p w14:paraId="74BCF355" w14:textId="77777777" w:rsidR="004D002F" w:rsidRPr="004D002F" w:rsidRDefault="004D002F" w:rsidP="004D002F">
      <w:pPr>
        <w:widowControl/>
        <w:autoSpaceDE/>
        <w:autoSpaceDN/>
        <w:adjustRightInd/>
        <w:spacing w:line="240" w:lineRule="auto"/>
        <w:contextualSpacing/>
        <w:jc w:val="center"/>
        <w:textAlignment w:val="auto"/>
        <w:rPr>
          <w:rFonts w:ascii="Times New Roman" w:hAnsi="Times New Roman" w:cs="Times New Roman"/>
          <w:kern w:val="0"/>
          <w:sz w:val="22"/>
          <w:szCs w:val="22"/>
        </w:rPr>
      </w:pPr>
      <w:r w:rsidRPr="004D002F">
        <w:rPr>
          <w:rFonts w:ascii="Times New Roman" w:hAnsi="Times New Roman" w:cs="Times New Roman"/>
          <w:b/>
          <w:bCs/>
          <w:kern w:val="0"/>
          <w:sz w:val="22"/>
          <w:szCs w:val="22"/>
          <w:u w:val="single"/>
        </w:rPr>
        <w:t>II. Media Credential Use Conditions</w:t>
      </w:r>
      <w:r w:rsidRPr="004D002F">
        <w:rPr>
          <w:rFonts w:ascii="Times New Roman" w:hAnsi="Times New Roman" w:cs="Times New Roman"/>
          <w:b/>
          <w:bCs/>
          <w:kern w:val="0"/>
          <w:sz w:val="22"/>
          <w:szCs w:val="22"/>
          <w:u w:val="single"/>
        </w:rPr>
        <w:br/>
      </w:r>
      <w:r w:rsidRPr="004D002F">
        <w:rPr>
          <w:rFonts w:ascii="Times New Roman" w:hAnsi="Times New Roman" w:cs="Times New Roman"/>
          <w:kern w:val="0"/>
          <w:sz w:val="22"/>
          <w:szCs w:val="22"/>
        </w:rPr>
        <w:t>(Applicable Solely to Members of the Media)</w:t>
      </w:r>
    </w:p>
    <w:p w14:paraId="0FD00CB4" w14:textId="77777777" w:rsidR="004D002F" w:rsidRPr="004D002F" w:rsidRDefault="004D002F" w:rsidP="004D002F">
      <w:pPr>
        <w:widowControl/>
        <w:autoSpaceDE/>
        <w:autoSpaceDN/>
        <w:adjustRightInd/>
        <w:spacing w:line="240" w:lineRule="auto"/>
        <w:ind w:left="1080"/>
        <w:contextualSpacing/>
        <w:jc w:val="left"/>
        <w:textAlignment w:val="auto"/>
        <w:rPr>
          <w:rFonts w:ascii="Times New Roman" w:hAnsi="Times New Roman" w:cs="Times New Roman"/>
          <w:b/>
          <w:bCs/>
          <w:kern w:val="0"/>
          <w:sz w:val="22"/>
          <w:szCs w:val="22"/>
          <w:u w:val="single"/>
        </w:rPr>
      </w:pPr>
    </w:p>
    <w:p w14:paraId="0047A3F5" w14:textId="7C1DE522" w:rsidR="00085936" w:rsidRPr="006958DF" w:rsidRDefault="004D002F" w:rsidP="004D002F">
      <w:pPr>
        <w:widowControl/>
        <w:autoSpaceDE/>
        <w:autoSpaceDN/>
        <w:adjustRightInd/>
        <w:spacing w:after="160" w:line="240" w:lineRule="auto"/>
        <w:textAlignment w:val="auto"/>
        <w:rPr>
          <w:rFonts w:ascii="Times New Roman" w:eastAsia="Calibri" w:hAnsi="Times New Roman" w:cs="Times New Roman"/>
          <w:kern w:val="0"/>
          <w:sz w:val="22"/>
          <w:szCs w:val="22"/>
        </w:rPr>
      </w:pPr>
      <w:bookmarkStart w:id="13" w:name="_DV_M71"/>
      <w:bookmarkEnd w:id="13"/>
      <w:r w:rsidRPr="006958DF">
        <w:rPr>
          <w:rFonts w:ascii="Times New Roman" w:eastAsia="Calibri" w:hAnsi="Times New Roman" w:cs="Times New Roman"/>
          <w:b/>
          <w:bCs/>
          <w:kern w:val="0"/>
          <w:sz w:val="22"/>
          <w:szCs w:val="22"/>
        </w:rPr>
        <w:t xml:space="preserve">Agreement by Media Members to Additional Terms.  </w:t>
      </w:r>
      <w:bookmarkStart w:id="14" w:name="_DV_M72"/>
      <w:bookmarkStart w:id="15" w:name="_DV_M73"/>
      <w:bookmarkStart w:id="16" w:name="_DV_M74"/>
      <w:bookmarkStart w:id="17" w:name="_DV_M75"/>
      <w:bookmarkStart w:id="18" w:name="_DV_M76"/>
      <w:bookmarkEnd w:id="14"/>
      <w:bookmarkEnd w:id="15"/>
      <w:bookmarkEnd w:id="16"/>
      <w:bookmarkEnd w:id="17"/>
      <w:bookmarkEnd w:id="18"/>
      <w:r w:rsidR="00085936" w:rsidRPr="006958DF">
        <w:rPr>
          <w:rFonts w:ascii="Times New Roman" w:eastAsia="Calibri" w:hAnsi="Times New Roman" w:cs="Times New Roman"/>
          <w:kern w:val="0"/>
          <w:sz w:val="22"/>
          <w:szCs w:val="22"/>
        </w:rPr>
        <w:t xml:space="preserve">Acceptance by any Media Bearer of credentialed access to a Game or Event also constitutes agreement by the Accredited Media Organization on whose behalf such Media Bearer is present to be bound by (1) the General Credential Use Conditions above and these Media Credential Use Conditions (the “Media Credential Use Conditions”), which are also available at </w:t>
      </w:r>
      <w:hyperlink r:id="rId13" w:history="1">
        <w:r w:rsidR="005E4356" w:rsidRPr="006958DF">
          <w:rPr>
            <w:rStyle w:val="Hyperlink"/>
            <w:rFonts w:ascii="Times New Roman" w:eastAsia="Calibri" w:hAnsi="Times New Roman" w:cs="Times New Roman"/>
            <w:kern w:val="0"/>
            <w:sz w:val="22"/>
            <w:szCs w:val="22"/>
          </w:rPr>
          <w:t>www.nflcredentials.com/credentialuseconditions</w:t>
        </w:r>
      </w:hyperlink>
      <w:r w:rsidR="005E4356" w:rsidRPr="006958DF">
        <w:rPr>
          <w:rFonts w:ascii="Times New Roman" w:eastAsia="Calibri" w:hAnsi="Times New Roman" w:cs="Times New Roman"/>
          <w:kern w:val="0"/>
          <w:sz w:val="22"/>
          <w:szCs w:val="22"/>
        </w:rPr>
        <w:t xml:space="preserve"> </w:t>
      </w:r>
      <w:r w:rsidR="00085936" w:rsidRPr="006958DF">
        <w:rPr>
          <w:rFonts w:ascii="Times New Roman" w:eastAsia="Calibri" w:hAnsi="Times New Roman" w:cs="Times New Roman"/>
          <w:kern w:val="0"/>
          <w:sz w:val="22"/>
          <w:szCs w:val="22"/>
        </w:rPr>
        <w:t xml:space="preserve">(2) to the extent required by the host Member Club or League Entity, an executed  Arbitration and Release and Liability Waiver Form (for the applicable NFL season year), and (3) the NFL Official Rule Book governing access to the playing field area, which can be found at </w:t>
      </w:r>
      <w:r w:rsidR="006958DF" w:rsidRPr="006958DF">
        <w:rPr>
          <w:rFonts w:ascii="Times New Roman" w:hAnsi="Times New Roman" w:cs="Times New Roman"/>
          <w:sz w:val="22"/>
          <w:szCs w:val="22"/>
        </w:rPr>
        <w:t>https://media.nfl.com/content/dam/communications/Official%20Playing%20Rules/2025%20Official%20Playing%20Rules.pdf</w:t>
      </w:r>
      <w:r w:rsidR="005E4356" w:rsidRPr="006958DF">
        <w:rPr>
          <w:rFonts w:ascii="Times New Roman" w:eastAsia="Calibri" w:hAnsi="Times New Roman" w:cs="Times New Roman"/>
          <w:kern w:val="0"/>
          <w:sz w:val="22"/>
          <w:szCs w:val="22"/>
        </w:rPr>
        <w:t xml:space="preserve"> </w:t>
      </w:r>
      <w:r w:rsidR="00085936" w:rsidRPr="006958DF">
        <w:rPr>
          <w:rFonts w:ascii="Times New Roman" w:eastAsia="Calibri" w:hAnsi="Times New Roman" w:cs="Times New Roman"/>
          <w:kern w:val="0"/>
          <w:sz w:val="22"/>
          <w:szCs w:val="22"/>
        </w:rPr>
        <w:t xml:space="preserve">as well as any other rules that may be issued by or on behalf of a League Entity or host Member Club (including their agents and employees) regarding field, stadium, or other Event facility access. </w:t>
      </w:r>
    </w:p>
    <w:p w14:paraId="22B0BC5E" w14:textId="77777777" w:rsidR="009932F9" w:rsidRDefault="004D002F" w:rsidP="009932F9">
      <w:pPr>
        <w:widowControl/>
        <w:autoSpaceDE/>
        <w:autoSpaceDN/>
        <w:adjustRightInd/>
        <w:spacing w:after="160" w:line="240" w:lineRule="auto"/>
        <w:textAlignment w:val="auto"/>
        <w:rPr>
          <w:rFonts w:ascii="Times New Roman" w:eastAsia="Calibri" w:hAnsi="Times New Roman" w:cs="Times New Roman"/>
          <w:bCs/>
          <w:kern w:val="0"/>
          <w:sz w:val="22"/>
          <w:szCs w:val="22"/>
        </w:rPr>
      </w:pPr>
      <w:r w:rsidRPr="004D002F">
        <w:rPr>
          <w:rFonts w:ascii="Times New Roman" w:eastAsia="Calibri" w:hAnsi="Times New Roman" w:cs="Times New Roman"/>
          <w:b/>
          <w:bCs/>
          <w:kern w:val="0"/>
          <w:sz w:val="22"/>
          <w:szCs w:val="22"/>
        </w:rPr>
        <w:t>Permitted and Prohibited Media Uses.</w:t>
      </w:r>
      <w:r w:rsidRPr="004D002F">
        <w:rPr>
          <w:rFonts w:ascii="Times New Roman" w:eastAsia="Calibri" w:hAnsi="Times New Roman" w:cs="Times New Roman"/>
          <w:kern w:val="0"/>
          <w:sz w:val="22"/>
          <w:szCs w:val="22"/>
        </w:rPr>
        <w:t xml:space="preserve">  </w:t>
      </w:r>
      <w:bookmarkStart w:id="19" w:name="_DV_M92"/>
      <w:bookmarkEnd w:id="19"/>
      <w:r w:rsidR="009932F9" w:rsidRPr="009932F9">
        <w:rPr>
          <w:rFonts w:ascii="Times New Roman" w:eastAsia="Calibri" w:hAnsi="Times New Roman" w:cs="Times New Roman"/>
          <w:bCs/>
          <w:kern w:val="0"/>
          <w:sz w:val="22"/>
          <w:szCs w:val="22"/>
        </w:rPr>
        <w:t>The credential card authorizes (</w:t>
      </w:r>
      <w:proofErr w:type="spellStart"/>
      <w:r w:rsidR="009932F9" w:rsidRPr="009932F9">
        <w:rPr>
          <w:rFonts w:ascii="Times New Roman" w:eastAsia="Calibri" w:hAnsi="Times New Roman" w:cs="Times New Roman"/>
          <w:bCs/>
          <w:kern w:val="0"/>
          <w:sz w:val="22"/>
          <w:szCs w:val="22"/>
        </w:rPr>
        <w:t>i</w:t>
      </w:r>
      <w:proofErr w:type="spellEnd"/>
      <w:r w:rsidR="009932F9" w:rsidRPr="009932F9">
        <w:rPr>
          <w:rFonts w:ascii="Times New Roman" w:eastAsia="Calibri" w:hAnsi="Times New Roman" w:cs="Times New Roman"/>
          <w:bCs/>
          <w:kern w:val="0"/>
          <w:sz w:val="22"/>
          <w:szCs w:val="22"/>
        </w:rPr>
        <w:t>) the use by the Accredited Media Organization, solely for news and editorial coverage purposes in accordance with the terms hereof, of descriptions, accounts, film, video or digital still images from the applicable Game or Event, or of player or personnel interviews, press conferences or other activities related to such Game or Event (collectively, “Game and Event Material”) taken, recorded, made, created, or compiled by the Accredited Media Organization or the Media Bearer, and (ii) the limited use by the Accredited Media Organization of any NFL Entity logos or trademarks (the “Marks”) in connection with the uses of the Game and Event Material authorized herein.  (For clarity, the foregoing authorized uses include an Accredited Media Organization’s licensing and distribution of Game and Event Materials to third parties for news and editorial coverage purposes, provided (</w:t>
      </w:r>
      <w:proofErr w:type="spellStart"/>
      <w:r w:rsidR="009932F9" w:rsidRPr="009932F9">
        <w:rPr>
          <w:rFonts w:ascii="Times New Roman" w:eastAsia="Calibri" w:hAnsi="Times New Roman" w:cs="Times New Roman"/>
          <w:bCs/>
          <w:kern w:val="0"/>
          <w:sz w:val="22"/>
          <w:szCs w:val="22"/>
        </w:rPr>
        <w:t>i</w:t>
      </w:r>
      <w:proofErr w:type="spellEnd"/>
      <w:r w:rsidR="009932F9" w:rsidRPr="009932F9">
        <w:rPr>
          <w:rFonts w:ascii="Times New Roman" w:eastAsia="Calibri" w:hAnsi="Times New Roman" w:cs="Times New Roman"/>
          <w:bCs/>
          <w:kern w:val="0"/>
          <w:sz w:val="22"/>
          <w:szCs w:val="22"/>
        </w:rPr>
        <w:t xml:space="preserve">) the Accredited Media Organization is an established news wire or photo-licensing service, (ii) such licensing or distribution is undertaken in the Accredited Media Organization’s ordinary course of business, and (iii) the Accredited Media Organization contractually requires that such third parties use such Game and Event Materials solely for news and editorial coverage.)  </w:t>
      </w:r>
    </w:p>
    <w:p w14:paraId="690BEF62" w14:textId="70F913E8" w:rsidR="009932F9" w:rsidRDefault="00847B61" w:rsidP="009932F9">
      <w:pPr>
        <w:widowControl/>
        <w:autoSpaceDE/>
        <w:autoSpaceDN/>
        <w:adjustRightInd/>
        <w:spacing w:after="160" w:line="240" w:lineRule="auto"/>
        <w:textAlignment w:val="auto"/>
        <w:rPr>
          <w:rFonts w:ascii="Times New Roman" w:eastAsia="Calibri" w:hAnsi="Times New Roman" w:cs="Times New Roman"/>
          <w:bCs/>
          <w:kern w:val="0"/>
          <w:sz w:val="22"/>
          <w:szCs w:val="22"/>
        </w:rPr>
      </w:pPr>
      <w:r w:rsidRPr="00847B61">
        <w:rPr>
          <w:rFonts w:ascii="Times New Roman" w:eastAsia="Calibri" w:hAnsi="Times New Roman" w:cs="Times New Roman"/>
          <w:bCs/>
          <w:kern w:val="0"/>
          <w:sz w:val="22"/>
          <w:szCs w:val="22"/>
        </w:rPr>
        <w:t xml:space="preserve">Any other use or attempted use by the Media Bearer or the Accredited Media Organization of Game and Event Material or Marks is expressly prohibited, unless the Accredited Media Organization has obtained the advance written permission of the applicable League Entity. Such prohibited uses of Game and Event Material include, without limitation, the following: (x) any distribution or licensing of Game and Event Material to third parties other than ultimate consumers (e.g., newspaper readers) for such third party’s use (whether before or after the conclusion of the Game or Event, and whether or not for editorial purposes), (y) any purported authorization by an Accredited Media Organization of any third party to redistribute Game and Event Material (e.g., play-by-play data feeds), and (z) any non-editorial use of Game and Event Material or Marks, including in connection with or as part of commercial products or services distributed in any medium (e.g., daily fantasy sports contests, sports betting or other gambling-related products or services, apparel, posters, commemorative programs, other types of souvenir or other merchandise, or sponsored content).   </w:t>
      </w:r>
    </w:p>
    <w:p w14:paraId="5572CA1B" w14:textId="6F893EA9" w:rsidR="00847B61" w:rsidRDefault="00847B61" w:rsidP="009932F9">
      <w:pPr>
        <w:widowControl/>
        <w:autoSpaceDE/>
        <w:autoSpaceDN/>
        <w:adjustRightInd/>
        <w:spacing w:after="160" w:line="240" w:lineRule="auto"/>
        <w:textAlignment w:val="auto"/>
        <w:rPr>
          <w:rFonts w:ascii="Times New Roman" w:eastAsia="Calibri" w:hAnsi="Times New Roman" w:cs="Times New Roman"/>
          <w:bCs/>
          <w:kern w:val="0"/>
          <w:sz w:val="22"/>
          <w:szCs w:val="22"/>
        </w:rPr>
      </w:pPr>
      <w:r w:rsidRPr="00847B61">
        <w:rPr>
          <w:rFonts w:ascii="Times New Roman" w:eastAsia="Calibri" w:hAnsi="Times New Roman" w:cs="Times New Roman"/>
          <w:bCs/>
          <w:kern w:val="0"/>
          <w:sz w:val="22"/>
          <w:szCs w:val="22"/>
        </w:rPr>
        <w:t>The Accredited Media Organization may supplement its traditional media distribution platform (e.g., newspaper, television, radio) with other new media distribution platforms that it controls (e.g., websites, official social media accounts, applications, podcasts), provided that, with respect to such new media distribution platforms:  (</w:t>
      </w:r>
      <w:proofErr w:type="spellStart"/>
      <w:r w:rsidRPr="00847B61">
        <w:rPr>
          <w:rFonts w:ascii="Times New Roman" w:eastAsia="Calibri" w:hAnsi="Times New Roman" w:cs="Times New Roman"/>
          <w:bCs/>
          <w:kern w:val="0"/>
          <w:sz w:val="22"/>
          <w:szCs w:val="22"/>
        </w:rPr>
        <w:t>i</w:t>
      </w:r>
      <w:proofErr w:type="spellEnd"/>
      <w:r w:rsidRPr="00847B61">
        <w:rPr>
          <w:rFonts w:ascii="Times New Roman" w:eastAsia="Calibri" w:hAnsi="Times New Roman" w:cs="Times New Roman"/>
          <w:bCs/>
          <w:kern w:val="0"/>
          <w:sz w:val="22"/>
          <w:szCs w:val="22"/>
        </w:rPr>
        <w:t xml:space="preserve">) any use of film or video or digital still images is limited to a reasonable amount or number (as applicable), and used only to illustrate or support news and editorial coverage of the Game or Event (as opposed to use in connection with or on commercial products (e.g., apparel, posters, commemorative programs, or other types of souvenir or other </w:t>
      </w:r>
      <w:r w:rsidRPr="00847B61">
        <w:rPr>
          <w:rFonts w:ascii="Times New Roman" w:eastAsia="Calibri" w:hAnsi="Times New Roman" w:cs="Times New Roman"/>
          <w:bCs/>
          <w:kern w:val="0"/>
          <w:sz w:val="22"/>
          <w:szCs w:val="22"/>
        </w:rPr>
        <w:lastRenderedPageBreak/>
        <w:t xml:space="preserve">merchandise, or sponsored content)); (ii) any use of film or video or digital still images is not used to create Simulated Video (as defined below) of game action; (iii) no video of game action is used (except that, if the Accredited Media Organization is a television broadcaster, Game or Event highlights may be shown as part of a single, non-archived, online “simulcast” of any regularly scheduled television news programming the Accredited Media Organization may broadcast, provided it adheres to the limits on such broadcasts set forth below); and (iv) use of non-game audio and video content obtained as a result of credential card access (e.g., press conferences, training camp, practice and/or interviews at NFL or Member Club Facilities or Events):  (1) must be limited to 90 seconds maximum per day (180 seconds maximum -- 90 seconds per Member Club -- in two-Member Club markets), (2) may not be posted or streamed “live” or in real time in any form or medium and may not be archived (i.e., made available for on-demand public access for more than 24 hours after posting, etc.), (3) may appear only in an editorial context (i.e., no sponsorship, merchandising or advertising integrated with or around the content, including digital advertising, etc.), and (4) must be accompanied by links back to NFL.com and to the applicable Member Club’s web site.     </w:t>
      </w:r>
    </w:p>
    <w:p w14:paraId="10F950AA" w14:textId="5BED55EE" w:rsidR="00847B61" w:rsidRDefault="00847B61" w:rsidP="009932F9">
      <w:pPr>
        <w:widowControl/>
        <w:autoSpaceDE/>
        <w:autoSpaceDN/>
        <w:adjustRightInd/>
        <w:spacing w:after="160" w:line="240" w:lineRule="auto"/>
        <w:textAlignment w:val="auto"/>
        <w:rPr>
          <w:rFonts w:ascii="Times New Roman" w:eastAsia="Calibri" w:hAnsi="Times New Roman" w:cs="Times New Roman"/>
          <w:bCs/>
          <w:kern w:val="0"/>
          <w:sz w:val="22"/>
          <w:szCs w:val="22"/>
        </w:rPr>
      </w:pPr>
      <w:r w:rsidRPr="00847B61">
        <w:rPr>
          <w:rFonts w:ascii="Times New Roman" w:eastAsia="Calibri" w:hAnsi="Times New Roman" w:cs="Times New Roman"/>
          <w:bCs/>
          <w:kern w:val="0"/>
          <w:sz w:val="22"/>
          <w:szCs w:val="22"/>
        </w:rPr>
        <w:t>Any proposed use of Game and Event Material that is more detailed and/or immediate than that described herein or which exceeds the limits set forth herein, and any exceptions to the prohibitions set forth herein, requires a separate license from the applicable League Entity.</w:t>
      </w:r>
    </w:p>
    <w:p w14:paraId="5A6B8A11" w14:textId="69542146" w:rsidR="00847B61" w:rsidRDefault="005E4356" w:rsidP="009932F9">
      <w:pPr>
        <w:widowControl/>
        <w:autoSpaceDE/>
        <w:autoSpaceDN/>
        <w:adjustRightInd/>
        <w:spacing w:after="160" w:line="240" w:lineRule="auto"/>
        <w:textAlignment w:val="auto"/>
        <w:rPr>
          <w:rFonts w:ascii="Times New Roman" w:eastAsia="Calibri" w:hAnsi="Times New Roman" w:cs="Times New Roman"/>
          <w:bCs/>
          <w:kern w:val="0"/>
          <w:sz w:val="22"/>
          <w:szCs w:val="22"/>
        </w:rPr>
      </w:pPr>
      <w:r w:rsidRPr="005E4356">
        <w:rPr>
          <w:rFonts w:ascii="Times New Roman" w:eastAsia="Calibri" w:hAnsi="Times New Roman" w:cs="Times New Roman"/>
          <w:bCs/>
          <w:kern w:val="0"/>
          <w:sz w:val="22"/>
          <w:szCs w:val="22"/>
        </w:rPr>
        <w:t>These Media Credential Use Conditions also impose limits on the use of video and audio content from an NFL game.  Game video content (including all game action and all ancillary on-field activities occurring inside the relevant Facility on gameday) may be used only by Accredited Media Organizations in accordance with the NFL Video Highlights License (for the applicable season year), which is available at</w:t>
      </w:r>
      <w:r w:rsidR="00C719CE">
        <w:rPr>
          <w:rFonts w:ascii="Times New Roman" w:eastAsia="Calibri" w:hAnsi="Times New Roman" w:cs="Times New Roman"/>
          <w:bCs/>
          <w:kern w:val="0"/>
          <w:sz w:val="22"/>
          <w:szCs w:val="22"/>
        </w:rPr>
        <w:t xml:space="preserve"> </w:t>
      </w:r>
      <w:hyperlink r:id="rId14" w:history="1">
        <w:r w:rsidR="00C719CE" w:rsidRPr="001A7CFD">
          <w:rPr>
            <w:rStyle w:val="Hyperlink"/>
            <w:rFonts w:ascii="Times New Roman" w:eastAsia="Calibri" w:hAnsi="Times New Roman" w:cs="Times New Roman"/>
            <w:bCs/>
            <w:kern w:val="0"/>
            <w:sz w:val="22"/>
            <w:szCs w:val="22"/>
          </w:rPr>
          <w:t>https://media.nfl.com/content/dam/communications/Video%20Highlights%20License/2025%20NFL%20Video%20Highlights%20License.pdf</w:t>
        </w:r>
      </w:hyperlink>
      <w:r w:rsidR="00C719CE">
        <w:rPr>
          <w:rFonts w:ascii="Times New Roman" w:eastAsia="Calibri" w:hAnsi="Times New Roman" w:cs="Times New Roman"/>
          <w:bCs/>
          <w:kern w:val="0"/>
          <w:sz w:val="22"/>
          <w:szCs w:val="22"/>
        </w:rPr>
        <w:t>.</w:t>
      </w:r>
      <w:r w:rsidRPr="005E4356">
        <w:rPr>
          <w:rFonts w:ascii="Times New Roman" w:eastAsia="Calibri" w:hAnsi="Times New Roman" w:cs="Times New Roman"/>
          <w:bCs/>
          <w:kern w:val="0"/>
          <w:sz w:val="22"/>
          <w:szCs w:val="22"/>
        </w:rPr>
        <w:t xml:space="preserve"> Game audio content (“Audio Highlights”) is subject to the following limitations:  (a) Audio Highlights may only be used by Accredited Media Organization, and solely as part of a regularly scheduled news program that regularly includes segments on news, sports and weather; or regularly scheduled sports wrap-up shows that cover all sports and do not focus disproportionately on the NFL at any time; (b) no Audio Highlights may be used from games in progress; (c) on game days, up to two minutes of Audio Highlights from any one game played that day may be used but no more than a total of six minutes of Audio Highlights from all games played that day may be used; (d) on non-game days, up to one minute of Audio Highlights from any one game played in the preceding six days may be used but no more than a total of two minutes of Audio Highlights from all games played in the preceding six days may be used; and (e) in no case may Audio Highlights be used in connection with or associated with any third party (e.g., a sponsor).</w:t>
      </w:r>
    </w:p>
    <w:p w14:paraId="02B3BB57" w14:textId="5B86A5B5" w:rsidR="009932F9" w:rsidRDefault="005E4356" w:rsidP="009932F9">
      <w:pPr>
        <w:widowControl/>
        <w:autoSpaceDE/>
        <w:autoSpaceDN/>
        <w:adjustRightInd/>
        <w:spacing w:after="160" w:line="240" w:lineRule="auto"/>
        <w:textAlignment w:val="auto"/>
        <w:rPr>
          <w:rFonts w:ascii="Times New Roman" w:eastAsia="Calibri" w:hAnsi="Times New Roman" w:cs="Times New Roman"/>
          <w:bCs/>
          <w:kern w:val="0"/>
          <w:sz w:val="22"/>
          <w:szCs w:val="22"/>
        </w:rPr>
      </w:pPr>
      <w:r w:rsidRPr="005E4356">
        <w:rPr>
          <w:rFonts w:ascii="Times New Roman" w:eastAsia="Calibri" w:hAnsi="Times New Roman" w:cs="Times New Roman"/>
          <w:bCs/>
          <w:kern w:val="0"/>
          <w:sz w:val="22"/>
          <w:szCs w:val="22"/>
        </w:rPr>
        <w:t>The Accredited Media Organization shall use reasonable efforts to (</w:t>
      </w:r>
      <w:proofErr w:type="spellStart"/>
      <w:r w:rsidRPr="005E4356">
        <w:rPr>
          <w:rFonts w:ascii="Times New Roman" w:eastAsia="Calibri" w:hAnsi="Times New Roman" w:cs="Times New Roman"/>
          <w:bCs/>
          <w:kern w:val="0"/>
          <w:sz w:val="22"/>
          <w:szCs w:val="22"/>
        </w:rPr>
        <w:t>i</w:t>
      </w:r>
      <w:proofErr w:type="spellEnd"/>
      <w:r w:rsidRPr="005E4356">
        <w:rPr>
          <w:rFonts w:ascii="Times New Roman" w:eastAsia="Calibri" w:hAnsi="Times New Roman" w:cs="Times New Roman"/>
          <w:bCs/>
          <w:kern w:val="0"/>
          <w:sz w:val="22"/>
          <w:szCs w:val="22"/>
        </w:rPr>
        <w:t>) prevent the unauthorized and/or infringing use of Game and Event Material by third parties and (ii) promptly take action against any such unauthorized and/or infringing use that is brought to the Accredited Media Organization’s attention.</w:t>
      </w:r>
    </w:p>
    <w:p w14:paraId="5DDEB9AE" w14:textId="77777777" w:rsidR="00865FAE" w:rsidRDefault="004D002F" w:rsidP="00865FAE">
      <w:pPr>
        <w:widowControl/>
        <w:autoSpaceDE/>
        <w:autoSpaceDN/>
        <w:adjustRightInd/>
        <w:spacing w:after="160" w:line="240" w:lineRule="auto"/>
        <w:textAlignment w:val="auto"/>
        <w:rPr>
          <w:rFonts w:ascii="Times New Roman" w:eastAsia="Calibri" w:hAnsi="Times New Roman" w:cs="Times New Roman"/>
          <w:kern w:val="0"/>
          <w:sz w:val="22"/>
          <w:szCs w:val="22"/>
        </w:rPr>
      </w:pPr>
      <w:r w:rsidRPr="004D002F">
        <w:rPr>
          <w:rFonts w:ascii="Times New Roman" w:eastAsia="Calibri" w:hAnsi="Times New Roman" w:cs="Times New Roman"/>
          <w:b/>
          <w:bCs/>
          <w:kern w:val="0"/>
          <w:sz w:val="22"/>
          <w:szCs w:val="22"/>
        </w:rPr>
        <w:t>No Video of Game Content; No Streaming.</w:t>
      </w:r>
      <w:r w:rsidRPr="004D002F">
        <w:rPr>
          <w:rFonts w:ascii="Times New Roman" w:eastAsia="Calibri" w:hAnsi="Times New Roman" w:cs="Times New Roman"/>
          <w:kern w:val="0"/>
          <w:sz w:val="22"/>
          <w:szCs w:val="22"/>
        </w:rPr>
        <w:t xml:space="preserve">  </w:t>
      </w:r>
      <w:r w:rsidR="00865FAE" w:rsidRPr="00865FAE">
        <w:rPr>
          <w:rFonts w:ascii="Times New Roman" w:eastAsia="Calibri" w:hAnsi="Times New Roman" w:cs="Times New Roman"/>
          <w:kern w:val="0"/>
          <w:sz w:val="22"/>
          <w:szCs w:val="22"/>
        </w:rPr>
        <w:t xml:space="preserve">The credential card does not authorize the Media Bearer to create or use or transmit video, or to animate, sequence, loop or otherwise manipulate film or digital still images to appear to be video (“Simulated Video”) of Game content (including Game action and any ancillary on-field activities).  Even if issued to Media Bearers who are video personnel, the credential card only authorizes the Media Bearer to create video of non-Game activities (e.g., player interviews, press conferences) for use in accordance with these Media Credential Use Conditions.  The creation of video of Game content from the sideline and/or in areas in close proximity to the field requires, and is subject to the terms of, a separate, signed Sideline/Close Proximity Video Access Agreement. </w:t>
      </w:r>
    </w:p>
    <w:p w14:paraId="7BCA24EC" w14:textId="79B1FA89" w:rsidR="004D002F" w:rsidRPr="004D002F" w:rsidRDefault="00865FAE" w:rsidP="00865FAE">
      <w:pPr>
        <w:widowControl/>
        <w:autoSpaceDE/>
        <w:autoSpaceDN/>
        <w:adjustRightInd/>
        <w:spacing w:after="160" w:line="240" w:lineRule="auto"/>
        <w:textAlignment w:val="auto"/>
        <w:rPr>
          <w:rFonts w:ascii="Times New Roman" w:eastAsia="Calibri" w:hAnsi="Times New Roman" w:cs="Times New Roman"/>
          <w:kern w:val="0"/>
          <w:sz w:val="22"/>
          <w:szCs w:val="22"/>
        </w:rPr>
      </w:pPr>
      <w:r w:rsidRPr="00865FAE">
        <w:rPr>
          <w:rFonts w:ascii="Times New Roman" w:eastAsia="Calibri" w:hAnsi="Times New Roman" w:cs="Times New Roman"/>
          <w:kern w:val="0"/>
          <w:sz w:val="22"/>
          <w:szCs w:val="22"/>
        </w:rPr>
        <w:t xml:space="preserve">Streaming of any Game and Event Materials while the Game is being played or the Event is occurring—in any form, medium, or duration—is prohibited under the terms of these Media Credential Use Conditions.  </w:t>
      </w:r>
      <w:r w:rsidR="004D002F" w:rsidRPr="004D002F">
        <w:rPr>
          <w:rFonts w:ascii="Times New Roman" w:eastAsia="Calibri" w:hAnsi="Times New Roman" w:cs="Times New Roman"/>
          <w:kern w:val="0"/>
          <w:sz w:val="22"/>
          <w:szCs w:val="22"/>
        </w:rPr>
        <w:t xml:space="preserve">  </w:t>
      </w:r>
    </w:p>
    <w:p w14:paraId="14F76547" w14:textId="54E1E507" w:rsidR="004D002F" w:rsidRPr="004D002F" w:rsidRDefault="004D002F" w:rsidP="004D002F">
      <w:pPr>
        <w:widowControl/>
        <w:autoSpaceDE/>
        <w:autoSpaceDN/>
        <w:adjustRightInd/>
        <w:spacing w:after="160" w:line="259" w:lineRule="auto"/>
        <w:jc w:val="left"/>
        <w:textAlignment w:val="auto"/>
        <w:rPr>
          <w:rFonts w:ascii="Times New Roman" w:eastAsia="Calibri" w:hAnsi="Times New Roman" w:cs="Times New Roman"/>
          <w:kern w:val="0"/>
          <w:sz w:val="22"/>
          <w:szCs w:val="22"/>
        </w:rPr>
      </w:pPr>
      <w:r w:rsidRPr="004D002F">
        <w:rPr>
          <w:rFonts w:ascii="Times New Roman" w:eastAsia="Calibri" w:hAnsi="Times New Roman" w:cs="Times New Roman"/>
          <w:b/>
          <w:kern w:val="0"/>
          <w:sz w:val="22"/>
          <w:szCs w:val="22"/>
        </w:rPr>
        <w:t>No Play-by-Play.</w:t>
      </w:r>
      <w:r w:rsidRPr="004D002F">
        <w:rPr>
          <w:rFonts w:ascii="Times New Roman" w:eastAsia="Calibri" w:hAnsi="Times New Roman" w:cs="Times New Roman"/>
          <w:kern w:val="0"/>
          <w:sz w:val="22"/>
          <w:szCs w:val="22"/>
        </w:rPr>
        <w:t xml:space="preserve">  </w:t>
      </w:r>
      <w:bookmarkStart w:id="20" w:name="_DV_M93"/>
      <w:bookmarkEnd w:id="20"/>
      <w:r w:rsidR="00865FAE" w:rsidRPr="00865FAE">
        <w:rPr>
          <w:rFonts w:ascii="Times New Roman" w:eastAsia="Calibri" w:hAnsi="Times New Roman" w:cs="Times New Roman"/>
          <w:kern w:val="0"/>
          <w:sz w:val="22"/>
          <w:szCs w:val="22"/>
        </w:rPr>
        <w:t>While a Game or Event is in progress, the Accredited Media Organization’s and Media Bearer’s distribution of Game and Event Material must be time-delayed and/or limited in amount (e.g., score updates with detail given only in quarterly game updates, fewer than 10 photographs during the game) and may not, under any circumstances, involve, constitute, serve as a substitute for, or otherwise approximate, a play-by-play or statistical account or depiction of a Game or Event in any medium.</w:t>
      </w:r>
    </w:p>
    <w:p w14:paraId="49424181" w14:textId="37844D40" w:rsidR="0040434C" w:rsidRPr="006E6E86" w:rsidRDefault="00E05D28" w:rsidP="0040434C">
      <w:pPr>
        <w:pStyle w:val="Heading5"/>
        <w:jc w:val="both"/>
        <w:rPr>
          <w:rFonts w:ascii="Times New Roman" w:hAnsi="Times New Roman"/>
          <w:sz w:val="22"/>
          <w:szCs w:val="22"/>
        </w:rPr>
      </w:pPr>
      <w:r w:rsidRPr="006E6E86">
        <w:rPr>
          <w:rFonts w:ascii="Times New Roman" w:hAnsi="Times New Roman"/>
          <w:sz w:val="22"/>
          <w:szCs w:val="22"/>
        </w:rPr>
        <w:br w:type="page"/>
      </w:r>
      <w:r w:rsidR="0040434C">
        <w:rPr>
          <w:rFonts w:ascii="Times New Roman" w:hAnsi="Times New Roman"/>
          <w:sz w:val="22"/>
          <w:szCs w:val="22"/>
        </w:rPr>
        <w:lastRenderedPageBreak/>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r>
      <w:r w:rsidR="0040434C">
        <w:rPr>
          <w:rFonts w:ascii="Times New Roman" w:hAnsi="Times New Roman"/>
          <w:sz w:val="22"/>
          <w:szCs w:val="22"/>
        </w:rPr>
        <w:tab/>
        <w:t>202</w:t>
      </w:r>
      <w:r w:rsidR="004B6E55">
        <w:rPr>
          <w:rFonts w:ascii="Times New Roman" w:hAnsi="Times New Roman"/>
          <w:sz w:val="22"/>
          <w:szCs w:val="22"/>
        </w:rPr>
        <w:t>5</w:t>
      </w:r>
    </w:p>
    <w:p w14:paraId="0DD7BF91" w14:textId="77777777" w:rsidR="0040434C" w:rsidRPr="006E6E86" w:rsidRDefault="0040434C" w:rsidP="0040434C">
      <w:pPr>
        <w:pStyle w:val="Heading5"/>
        <w:rPr>
          <w:rFonts w:ascii="Times New Roman" w:hAnsi="Times New Roman"/>
          <w:sz w:val="22"/>
          <w:szCs w:val="22"/>
          <w:u w:val="single"/>
        </w:rPr>
      </w:pPr>
    </w:p>
    <w:p w14:paraId="28DCDF04" w14:textId="77777777" w:rsidR="0040434C" w:rsidRPr="006E6E86" w:rsidRDefault="0040434C" w:rsidP="0040434C">
      <w:pPr>
        <w:spacing w:line="240" w:lineRule="auto"/>
        <w:jc w:val="center"/>
        <w:rPr>
          <w:rFonts w:ascii="Times New Roman" w:hAnsi="Times New Roman" w:cs="Times New Roman"/>
          <w:b/>
          <w:sz w:val="22"/>
          <w:szCs w:val="22"/>
        </w:rPr>
      </w:pPr>
      <w:bookmarkStart w:id="21" w:name="_DV_M69"/>
      <w:bookmarkEnd w:id="21"/>
      <w:r w:rsidRPr="00C35028">
        <w:rPr>
          <w:rFonts w:ascii="Times New Roman" w:hAnsi="Times New Roman" w:cs="Times New Roman"/>
          <w:b/>
          <w:sz w:val="22"/>
          <w:szCs w:val="22"/>
        </w:rPr>
        <w:t>[BACK OF CREDENTIAL CARD]</w:t>
      </w:r>
    </w:p>
    <w:p w14:paraId="3C645EEA" w14:textId="77777777" w:rsidR="0040434C" w:rsidRPr="003A15C1" w:rsidRDefault="0040434C" w:rsidP="0040434C">
      <w:pPr>
        <w:pStyle w:val="Default"/>
        <w:jc w:val="center"/>
        <w:rPr>
          <w:b/>
          <w:bCs/>
          <w:color w:val="FF0000"/>
        </w:rPr>
      </w:pPr>
      <w:r w:rsidRPr="003A15C1">
        <w:rPr>
          <w:b/>
          <w:bCs/>
          <w:color w:val="FF0000"/>
        </w:rPr>
        <w:t xml:space="preserve">Do not copy, post or otherwise distribute any photograph, image, video or other depiction or description of this credential on any social networking/media site, any other website or in any other media whatsoever now or hereafter existing. </w:t>
      </w:r>
    </w:p>
    <w:p w14:paraId="719A1544" w14:textId="77777777" w:rsidR="0040434C" w:rsidRPr="0075392E" w:rsidRDefault="0040434C" w:rsidP="0040434C">
      <w:pPr>
        <w:spacing w:line="360" w:lineRule="auto"/>
        <w:rPr>
          <w:rFonts w:ascii="Times New Roman" w:hAnsi="Times New Roman" w:cs="Times New Roman"/>
          <w:b/>
          <w:sz w:val="22"/>
          <w:szCs w:val="22"/>
        </w:rPr>
      </w:pPr>
    </w:p>
    <w:p w14:paraId="06722DAF" w14:textId="77777777" w:rsidR="00B96E5A" w:rsidRDefault="00B96E5A" w:rsidP="00B96E5A">
      <w:pPr>
        <w:spacing w:line="360" w:lineRule="auto"/>
      </w:pPr>
      <w:r w:rsidRPr="085B9456">
        <w:rPr>
          <w:rFonts w:ascii="Times New Roman" w:hAnsi="Times New Roman" w:cs="Times New Roman"/>
          <w:b/>
          <w:bCs/>
          <w:sz w:val="22"/>
          <w:szCs w:val="22"/>
        </w:rPr>
        <w:t xml:space="preserve">THE TERMS AND CONDITIONS GOVERNING USE OF THIS CREDENTIAL ARE SET FORTH IN THE NFL GAME AND EVENT CREDENTIAL USE CONDITIONS, WHICH ARE AVAILABLE AT </w:t>
      </w:r>
      <w:hyperlink r:id="rId15">
        <w:r w:rsidRPr="085B9456">
          <w:rPr>
            <w:rStyle w:val="Hyperlink"/>
            <w:rFonts w:ascii="Times New Roman" w:hAnsi="Times New Roman" w:cs="Times New Roman"/>
            <w:b/>
            <w:bCs/>
            <w:sz w:val="22"/>
            <w:szCs w:val="22"/>
          </w:rPr>
          <w:t>www.nflcredentials.com/credentialuseconditions</w:t>
        </w:r>
      </w:hyperlink>
      <w:r w:rsidRPr="085B9456">
        <w:rPr>
          <w:rFonts w:ascii="Times New Roman" w:hAnsi="Times New Roman" w:cs="Times New Roman"/>
          <w:b/>
          <w:bCs/>
          <w:sz w:val="22"/>
          <w:szCs w:val="22"/>
        </w:rPr>
        <w:t xml:space="preserve"> AND INCORPORATED HEREIN BY REFERENCE.  BY ACCEPTING THIS CREDENTIAL, YOU ACKNOWLEDGE THAT YOU HAVE READ, UNDERSTAND AND ARE BOUND BY THE TERMS AND CONDITIONS SET FORTH IN THE CREDENTIAL USE CONDITIONS.  YOU ALSO ACKNOWLEDGE AND AGREE TO COMPLY WITH ALL APPLICABLE POLICIES OF THE HOST CLUB, THE NFL, AND THE EVENT VENUE (INDIVIDUALLY OR COLLECTIVELY, “MANAGEMENT”), INCLUDING WITHOUT LIMITATION, ANY POLICIES ADDRESSING SECURITY, HEALTH AND SAFETY, AND PERSONAL BELONGINGS.  MANAGEMENT RESERVES THE RIGHT TO DENY ADMISSION TO OR EJECT ANY PERSON WHO MANAGEMENT, IN ITS SOLE DISCRETION, DETERMINES POSES A RISK TO THE HEALTH AND SAFETY OF OTHER ATTENDEES AND/OR WHOSE CONDUCT VIOLATES THE CREDENTIAL USE CONDITIONS.  BY ACCEPTING THIS CREDENTIAL, YOU ACKNOWLEDGE AND AGREE THAT YOU KNOWINGLY AND VOLUNTARILY ASSUME ALL RISKS, HAZARDS AND DANGERS INCIDENT TO THE EVENT AND RELATED EVENTS, INCLUDING THE RISK OF PERSONAL INJURY (INCLUDING, WITHOUT LIMITATION, DEATH), THE RISK OF EXPOSURE TO COMMUNICABLE DISEASES, VIRUSES, BACTERIA OR ILLNESSES (INCLUDING, WITHOUT LIMITATION, COVID-19) OR THE CAUSES THEREOF, OR LOST, STOLEN OR DAMAGED PROPERTY, WHETHER OCCURRING BEFORE, DURING, OR AFTER THE EVENT, HOWEVER CAUSED, AND HEREBY WAIVE ALL CLAIMS AND POTENTIAL CLAIMS RELATED TO SUCH RISKS, HAZARDS AND DANGERS, INCLUDING, WITHOUT LIMITATION, IF CAUSED BY THE ORDINARY NEGLIGENCE OF MANAGEMENT OR THEIR EMPLOYEES, AGENTS, OR CONTRACTORS, OR OTHER THIRD PARTIES PERFORMING SERVICES AT THE EVENT OR RELATED EVENTS. </w:t>
      </w:r>
    </w:p>
    <w:p w14:paraId="7F5D63E0" w14:textId="77777777" w:rsidR="0040434C" w:rsidRPr="001F2668" w:rsidRDefault="0040434C" w:rsidP="0040434C">
      <w:pPr>
        <w:widowControl/>
        <w:autoSpaceDE/>
        <w:autoSpaceDN/>
        <w:adjustRightInd/>
        <w:spacing w:line="240" w:lineRule="auto"/>
        <w:jc w:val="left"/>
        <w:textAlignment w:val="auto"/>
        <w:rPr>
          <w:rFonts w:ascii="Times New Roman" w:hAnsi="Times New Roman" w:cs="Times New Roman"/>
          <w:b/>
          <w:kern w:val="0"/>
          <w:sz w:val="22"/>
          <w:szCs w:val="22"/>
          <w:u w:val="single"/>
        </w:rPr>
      </w:pPr>
    </w:p>
    <w:p w14:paraId="4A907539" w14:textId="3CCD73AC" w:rsidR="00424A4D" w:rsidRPr="001F2668" w:rsidRDefault="00424A4D" w:rsidP="0040434C">
      <w:pPr>
        <w:pStyle w:val="Heading5"/>
        <w:ind w:left="220" w:firstLine="1220"/>
        <w:jc w:val="right"/>
        <w:rPr>
          <w:rFonts w:ascii="Times New Roman" w:hAnsi="Times New Roman"/>
          <w:b w:val="0"/>
          <w:sz w:val="22"/>
          <w:szCs w:val="22"/>
          <w:u w:val="single"/>
        </w:rPr>
      </w:pPr>
    </w:p>
    <w:p w14:paraId="6F88FD5A" w14:textId="77777777" w:rsidR="00041618" w:rsidRDefault="00E05D28">
      <w:pPr>
        <w:widowControl/>
        <w:autoSpaceDE/>
        <w:autoSpaceDN/>
        <w:adjustRightInd/>
        <w:spacing w:line="240" w:lineRule="auto"/>
        <w:jc w:val="left"/>
        <w:textAlignment w:val="auto"/>
        <w:rPr>
          <w:rFonts w:ascii="Times New Roman" w:hAnsi="Times New Roman" w:cs="Times New Roman"/>
          <w:b/>
          <w:kern w:val="0"/>
          <w:sz w:val="22"/>
          <w:szCs w:val="22"/>
          <w:u w:val="single"/>
        </w:rPr>
      </w:pPr>
      <w:r>
        <w:rPr>
          <w:rFonts w:ascii="Times New Roman" w:hAnsi="Times New Roman"/>
          <w:sz w:val="22"/>
          <w:szCs w:val="22"/>
        </w:rPr>
        <w:br w:type="page"/>
      </w:r>
    </w:p>
    <w:p w14:paraId="756C5FD3" w14:textId="6F9F77E9" w:rsidR="00041618" w:rsidRPr="000D59A3" w:rsidRDefault="001E5311" w:rsidP="00041618">
      <w:pPr>
        <w:spacing w:line="240" w:lineRule="auto"/>
        <w:jc w:val="center"/>
        <w:rPr>
          <w:rFonts w:ascii="Times New Roman" w:hAnsi="Times New Roman" w:cs="Times New Roman"/>
          <w:b/>
          <w:sz w:val="22"/>
          <w:szCs w:val="22"/>
        </w:rPr>
      </w:pPr>
      <w:bookmarkStart w:id="22" w:name="_Hlk44332336"/>
      <w:bookmarkStart w:id="23" w:name="_Hlk42698460"/>
      <w:r>
        <w:rPr>
          <w:rFonts w:ascii="Times New Roman" w:hAnsi="Times New Roman" w:cs="Times New Roman"/>
          <w:b/>
          <w:sz w:val="22"/>
          <w:szCs w:val="22"/>
        </w:rPr>
        <w:lastRenderedPageBreak/>
        <w:t>202</w:t>
      </w:r>
      <w:r w:rsidR="00450437">
        <w:rPr>
          <w:rFonts w:ascii="Times New Roman" w:hAnsi="Times New Roman" w:cs="Times New Roman"/>
          <w:b/>
          <w:sz w:val="22"/>
          <w:szCs w:val="22"/>
        </w:rPr>
        <w:t>5</w:t>
      </w:r>
      <w:r w:rsidR="00E05D28">
        <w:rPr>
          <w:rFonts w:ascii="Times New Roman" w:hAnsi="Times New Roman" w:cs="Times New Roman"/>
          <w:b/>
          <w:sz w:val="22"/>
          <w:szCs w:val="22"/>
        </w:rPr>
        <w:t xml:space="preserve"> </w:t>
      </w:r>
      <w:r w:rsidR="00E05D28" w:rsidRPr="000D59A3">
        <w:rPr>
          <w:rFonts w:ascii="Times New Roman" w:hAnsi="Times New Roman" w:cs="Times New Roman"/>
          <w:b/>
          <w:sz w:val="22"/>
          <w:szCs w:val="22"/>
        </w:rPr>
        <w:t>ARBITRATION AND RELEASE AND WAIVER OF LIABILITY AGREEMENT</w:t>
      </w:r>
    </w:p>
    <w:bookmarkEnd w:id="22"/>
    <w:p w14:paraId="59A524DA" w14:textId="77777777" w:rsidR="00041618" w:rsidRPr="000D59A3" w:rsidRDefault="00041618" w:rsidP="00041618">
      <w:pPr>
        <w:spacing w:line="240" w:lineRule="auto"/>
        <w:rPr>
          <w:rFonts w:ascii="Times New Roman" w:hAnsi="Times New Roman" w:cs="Times New Roman"/>
          <w:b/>
          <w:sz w:val="22"/>
          <w:szCs w:val="22"/>
        </w:rPr>
      </w:pPr>
    </w:p>
    <w:p w14:paraId="2F839B22" w14:textId="77777777" w:rsidR="00041618" w:rsidRPr="000D59A3" w:rsidRDefault="00E05D28" w:rsidP="00041618">
      <w:pPr>
        <w:spacing w:line="240" w:lineRule="auto"/>
        <w:rPr>
          <w:rFonts w:ascii="Times New Roman" w:hAnsi="Times New Roman" w:cs="Times New Roman"/>
          <w:b/>
          <w:sz w:val="22"/>
          <w:szCs w:val="22"/>
        </w:rPr>
      </w:pPr>
      <w:r w:rsidRPr="000D59A3">
        <w:rPr>
          <w:rFonts w:ascii="Times New Roman" w:hAnsi="Times New Roman" w:cs="Times New Roman"/>
          <w:b/>
          <w:sz w:val="22"/>
          <w:szCs w:val="22"/>
        </w:rPr>
        <w:t>PLEASE READ CAREFULLY BEFORE SIGNING.  THIS ARBITRATION AND RELEASE AND WAIVER OF LIABILITY AGREEMENT (THIS “AGREEMENT”) HAS LEGAL CONSEQUENCES AND WILL AFFECT YOUR LEGAL RIGHTS AND ABILITY TO BRING FUTURE LEGAL ACTIONS.  THIS AGREEMENT INCLUDES AN ARBITRATION PROVISION AND A WAIVER OF YOUR RIGHT TO BRING A CLASS ACTION.</w:t>
      </w:r>
    </w:p>
    <w:p w14:paraId="66E33C51" w14:textId="77777777" w:rsidR="00041618" w:rsidRPr="000D59A3" w:rsidRDefault="00041618" w:rsidP="00041618">
      <w:pPr>
        <w:spacing w:line="240" w:lineRule="auto"/>
        <w:rPr>
          <w:rFonts w:ascii="Times New Roman" w:hAnsi="Times New Roman" w:cs="Times New Roman"/>
          <w:b/>
          <w:sz w:val="22"/>
          <w:szCs w:val="22"/>
        </w:rPr>
      </w:pPr>
    </w:p>
    <w:p w14:paraId="368DEEE1" w14:textId="6FD3D25E" w:rsidR="00041618" w:rsidRPr="000D59A3" w:rsidRDefault="00E05D28" w:rsidP="00041618">
      <w:pPr>
        <w:spacing w:line="240" w:lineRule="auto"/>
        <w:ind w:firstLine="720"/>
        <w:rPr>
          <w:rFonts w:ascii="Times New Roman" w:hAnsi="Times New Roman" w:cs="Times New Roman"/>
          <w:sz w:val="22"/>
          <w:szCs w:val="22"/>
        </w:rPr>
      </w:pPr>
      <w:r w:rsidRPr="000D59A3">
        <w:rPr>
          <w:rFonts w:ascii="Times New Roman" w:hAnsi="Times New Roman" w:cs="Times New Roman"/>
          <w:sz w:val="22"/>
          <w:szCs w:val="22"/>
        </w:rPr>
        <w:t>IN CONSIDERATION of obtaining a credential</w:t>
      </w:r>
      <w:r w:rsidR="00F44F5D">
        <w:rPr>
          <w:rFonts w:ascii="Times New Roman" w:hAnsi="Times New Roman" w:cs="Times New Roman"/>
          <w:sz w:val="22"/>
          <w:szCs w:val="22"/>
        </w:rPr>
        <w:t xml:space="preserve"> card</w:t>
      </w:r>
      <w:r w:rsidRPr="000D59A3">
        <w:rPr>
          <w:rFonts w:ascii="Times New Roman" w:hAnsi="Times New Roman" w:cs="Times New Roman"/>
          <w:sz w:val="22"/>
          <w:szCs w:val="22"/>
        </w:rPr>
        <w:t xml:space="preserve"> and being permitted to enter (or re-enter) and remain at any </w:t>
      </w:r>
      <w:r w:rsidR="009A5A2D">
        <w:rPr>
          <w:rFonts w:ascii="Times New Roman" w:hAnsi="Times New Roman" w:cs="Times New Roman"/>
          <w:sz w:val="22"/>
          <w:szCs w:val="22"/>
        </w:rPr>
        <w:t>PHILADELPHIA EAGLES</w:t>
      </w:r>
      <w:r w:rsidRPr="000D59A3">
        <w:rPr>
          <w:rFonts w:ascii="Times New Roman" w:hAnsi="Times New Roman" w:cs="Times New Roman"/>
          <w:sz w:val="22"/>
          <w:szCs w:val="22"/>
        </w:rPr>
        <w:t xml:space="preserve"> Game or Event at </w:t>
      </w:r>
      <w:r w:rsidR="009A5A2D">
        <w:rPr>
          <w:rFonts w:ascii="Times New Roman" w:hAnsi="Times New Roman" w:cs="Times New Roman"/>
          <w:sz w:val="22"/>
          <w:szCs w:val="22"/>
        </w:rPr>
        <w:t>LINCOLN FINANCIAL FIELD,</w:t>
      </w:r>
      <w:r w:rsidRPr="000D59A3">
        <w:rPr>
          <w:rFonts w:ascii="Times New Roman" w:hAnsi="Times New Roman" w:cs="Times New Roman"/>
          <w:sz w:val="22"/>
          <w:szCs w:val="22"/>
        </w:rPr>
        <w:t xml:space="preserve"> including all surrounding parking areas, pedestrian plazas and entryways</w:t>
      </w:r>
      <w:r w:rsidR="007D3BD4">
        <w:rPr>
          <w:rFonts w:ascii="Times New Roman" w:hAnsi="Times New Roman" w:cs="Times New Roman"/>
          <w:sz w:val="22"/>
          <w:szCs w:val="22"/>
        </w:rPr>
        <w:t xml:space="preserve">, and, </w:t>
      </w:r>
      <w:r w:rsidR="007D3BD4" w:rsidRPr="00CB1C13">
        <w:rPr>
          <w:rFonts w:ascii="Times New Roman" w:hAnsi="Times New Roman" w:cs="Times New Roman"/>
          <w:b/>
          <w:bCs/>
          <w:sz w:val="22"/>
          <w:szCs w:val="22"/>
          <w:u w:val="single"/>
        </w:rPr>
        <w:t>if applicable</w:t>
      </w:r>
      <w:r w:rsidR="007D3BD4">
        <w:rPr>
          <w:rFonts w:ascii="Times New Roman" w:hAnsi="Times New Roman" w:cs="Times New Roman"/>
          <w:sz w:val="22"/>
          <w:szCs w:val="22"/>
        </w:rPr>
        <w:t xml:space="preserve">, </w:t>
      </w:r>
      <w:r w:rsidR="00CB1C13">
        <w:rPr>
          <w:rFonts w:ascii="Times New Roman" w:hAnsi="Times New Roman" w:cs="Times New Roman"/>
          <w:sz w:val="22"/>
          <w:szCs w:val="22"/>
        </w:rPr>
        <w:t xml:space="preserve">any </w:t>
      </w:r>
      <w:r w:rsidR="005541D7">
        <w:rPr>
          <w:rFonts w:ascii="Times New Roman" w:hAnsi="Times New Roman" w:cs="Times New Roman"/>
          <w:sz w:val="22"/>
          <w:szCs w:val="22"/>
        </w:rPr>
        <w:t>r</w:t>
      </w:r>
      <w:r w:rsidR="00CB1C13">
        <w:rPr>
          <w:rFonts w:ascii="Times New Roman" w:hAnsi="Times New Roman" w:cs="Times New Roman"/>
          <w:sz w:val="22"/>
          <w:szCs w:val="22"/>
        </w:rPr>
        <w:t xml:space="preserve">estricted </w:t>
      </w:r>
      <w:r w:rsidR="005541D7">
        <w:rPr>
          <w:rFonts w:ascii="Times New Roman" w:hAnsi="Times New Roman" w:cs="Times New Roman"/>
          <w:sz w:val="22"/>
          <w:szCs w:val="22"/>
        </w:rPr>
        <w:t>a</w:t>
      </w:r>
      <w:r w:rsidR="00CB1C13">
        <w:rPr>
          <w:rFonts w:ascii="Times New Roman" w:hAnsi="Times New Roman" w:cs="Times New Roman"/>
          <w:sz w:val="22"/>
          <w:szCs w:val="22"/>
        </w:rPr>
        <w:t>rea (such as the playing field</w:t>
      </w:r>
      <w:r w:rsidR="00384336">
        <w:rPr>
          <w:rFonts w:ascii="Times New Roman" w:hAnsi="Times New Roman" w:cs="Times New Roman"/>
          <w:sz w:val="22"/>
          <w:szCs w:val="22"/>
        </w:rPr>
        <w:t>, sideline</w:t>
      </w:r>
      <w:r w:rsidR="00CB1C13">
        <w:rPr>
          <w:rFonts w:ascii="Times New Roman" w:hAnsi="Times New Roman" w:cs="Times New Roman"/>
          <w:sz w:val="22"/>
          <w:szCs w:val="22"/>
        </w:rPr>
        <w:t xml:space="preserve"> and other areas to which admission by the general public is prohibited)</w:t>
      </w:r>
      <w:r w:rsidRPr="000D59A3">
        <w:rPr>
          <w:rFonts w:ascii="Times New Roman" w:hAnsi="Times New Roman" w:cs="Times New Roman"/>
          <w:sz w:val="22"/>
          <w:szCs w:val="22"/>
        </w:rPr>
        <w:t xml:space="preserve"> (collectively, the “Facilities”) during the </w:t>
      </w:r>
      <w:r w:rsidR="001E5311">
        <w:rPr>
          <w:rFonts w:ascii="Times New Roman" w:hAnsi="Times New Roman" w:cs="Times New Roman"/>
          <w:sz w:val="22"/>
          <w:szCs w:val="22"/>
        </w:rPr>
        <w:t>202</w:t>
      </w:r>
      <w:r w:rsidR="00706374">
        <w:rPr>
          <w:rFonts w:ascii="Times New Roman" w:hAnsi="Times New Roman" w:cs="Times New Roman"/>
          <w:sz w:val="22"/>
          <w:szCs w:val="22"/>
        </w:rPr>
        <w:t>5</w:t>
      </w:r>
      <w:r w:rsidRPr="000D59A3">
        <w:rPr>
          <w:rFonts w:ascii="Times New Roman" w:hAnsi="Times New Roman" w:cs="Times New Roman"/>
          <w:sz w:val="22"/>
          <w:szCs w:val="22"/>
        </w:rPr>
        <w:t xml:space="preserve"> National Football League Season, I, on behalf of myself and my heirs, assigns, executors, administrators, next of kin and other persons acting or purporting to act on my or their behalf (collectively, “Related Persons”), hereby acknowledge and agree as follows:</w:t>
      </w:r>
    </w:p>
    <w:p w14:paraId="7E120673" w14:textId="77777777" w:rsidR="00041618" w:rsidRPr="000D59A3" w:rsidRDefault="00041618" w:rsidP="00041618">
      <w:pPr>
        <w:spacing w:line="240" w:lineRule="auto"/>
        <w:rPr>
          <w:rFonts w:ascii="Times New Roman" w:hAnsi="Times New Roman" w:cs="Times New Roman"/>
          <w:sz w:val="22"/>
          <w:szCs w:val="22"/>
        </w:rPr>
      </w:pPr>
    </w:p>
    <w:p w14:paraId="739955B4" w14:textId="02397646" w:rsidR="005E2681" w:rsidRPr="005E2681" w:rsidRDefault="00E05D28" w:rsidP="005E2681">
      <w:pPr>
        <w:pStyle w:val="ListParagraph"/>
        <w:numPr>
          <w:ilvl w:val="0"/>
          <w:numId w:val="17"/>
        </w:numPr>
        <w:ind w:left="0" w:firstLine="720"/>
        <w:jc w:val="both"/>
        <w:rPr>
          <w:rFonts w:ascii="Times New Roman" w:hAnsi="Times New Roman"/>
          <w:sz w:val="22"/>
          <w:szCs w:val="22"/>
        </w:rPr>
      </w:pPr>
      <w:bookmarkStart w:id="24" w:name="_Hlk44327359"/>
      <w:r w:rsidRPr="000D59A3">
        <w:rPr>
          <w:rFonts w:ascii="Times New Roman" w:hAnsi="Times New Roman"/>
          <w:b/>
          <w:sz w:val="22"/>
          <w:szCs w:val="22"/>
          <w:u w:val="single"/>
        </w:rPr>
        <w:t>Acknowledgments of Risks of Injury to Person</w:t>
      </w:r>
      <w:r w:rsidR="00D747B6">
        <w:rPr>
          <w:rFonts w:ascii="Times New Roman" w:hAnsi="Times New Roman"/>
          <w:b/>
          <w:sz w:val="22"/>
          <w:szCs w:val="22"/>
          <w:u w:val="single"/>
        </w:rPr>
        <w:t xml:space="preserve"> (Includ</w:t>
      </w:r>
      <w:r w:rsidR="003C5A48">
        <w:rPr>
          <w:rFonts w:ascii="Times New Roman" w:hAnsi="Times New Roman"/>
          <w:b/>
          <w:sz w:val="22"/>
          <w:szCs w:val="22"/>
          <w:u w:val="single"/>
        </w:rPr>
        <w:t>ing Health Risk)</w:t>
      </w:r>
      <w:r w:rsidRPr="000D59A3">
        <w:rPr>
          <w:rFonts w:ascii="Times New Roman" w:hAnsi="Times New Roman"/>
          <w:b/>
          <w:sz w:val="22"/>
          <w:szCs w:val="22"/>
          <w:u w:val="single"/>
        </w:rPr>
        <w:t xml:space="preserve"> or Property</w:t>
      </w:r>
      <w:r w:rsidRPr="000D59A3">
        <w:rPr>
          <w:rFonts w:ascii="Times New Roman" w:hAnsi="Times New Roman"/>
          <w:sz w:val="22"/>
          <w:szCs w:val="22"/>
        </w:rPr>
        <w:t xml:space="preserve">. </w:t>
      </w:r>
      <w:r w:rsidRPr="001E232B">
        <w:rPr>
          <w:rFonts w:ascii="Times New Roman" w:hAnsi="Times New Roman"/>
          <w:b/>
          <w:bCs/>
          <w:sz w:val="22"/>
          <w:szCs w:val="22"/>
        </w:rPr>
        <w:t xml:space="preserve"> </w:t>
      </w:r>
      <w:r w:rsidR="00AC6D03">
        <w:rPr>
          <w:rFonts w:ascii="Times New Roman" w:hAnsi="Times New Roman"/>
          <w:sz w:val="22"/>
          <w:szCs w:val="22"/>
        </w:rPr>
        <w:t>I understand that my presence in the facilities involves certain risks, including but not limited to, the risk of personal injury (including death</w:t>
      </w:r>
      <w:r w:rsidR="007029B8">
        <w:rPr>
          <w:rFonts w:ascii="Times New Roman" w:hAnsi="Times New Roman"/>
          <w:sz w:val="22"/>
          <w:szCs w:val="22"/>
        </w:rPr>
        <w:t>)</w:t>
      </w:r>
      <w:r w:rsidR="00AC6D03">
        <w:rPr>
          <w:rFonts w:ascii="Times New Roman" w:hAnsi="Times New Roman"/>
          <w:sz w:val="22"/>
          <w:szCs w:val="22"/>
        </w:rPr>
        <w:t xml:space="preserve">, exposure to communicable diseases, viruses, bacteria or illnesses </w:t>
      </w:r>
      <w:r w:rsidR="008415AB" w:rsidRPr="008415AB">
        <w:rPr>
          <w:rFonts w:ascii="Times New Roman" w:hAnsi="Times New Roman"/>
          <w:sz w:val="22"/>
          <w:szCs w:val="22"/>
        </w:rPr>
        <w:t>(including, e.g., Novel Coronavirus SARS-COV-2 and any resulting disease (together with any mutation, adaptation or variation thereof, “Covid-19”))</w:t>
      </w:r>
      <w:r w:rsidR="00AC6D03">
        <w:rPr>
          <w:rFonts w:ascii="Times New Roman" w:hAnsi="Times New Roman"/>
          <w:sz w:val="22"/>
          <w:szCs w:val="22"/>
        </w:rPr>
        <w:t xml:space="preserve">, or the causes thereof, and lost, stolen or damaged property.  </w:t>
      </w:r>
      <w:r w:rsidR="000D3957" w:rsidRPr="00B90683">
        <w:rPr>
          <w:rFonts w:ascii="Times New Roman" w:hAnsi="Times New Roman"/>
          <w:sz w:val="22"/>
          <w:szCs w:val="22"/>
        </w:rPr>
        <w:t xml:space="preserve">I </w:t>
      </w:r>
      <w:r w:rsidR="000D3957">
        <w:rPr>
          <w:rFonts w:ascii="Times New Roman" w:hAnsi="Times New Roman"/>
          <w:sz w:val="22"/>
          <w:szCs w:val="22"/>
        </w:rPr>
        <w:t>also understand that if I am gran</w:t>
      </w:r>
      <w:r w:rsidR="0069563E">
        <w:rPr>
          <w:rFonts w:ascii="Times New Roman" w:hAnsi="Times New Roman"/>
          <w:sz w:val="22"/>
          <w:szCs w:val="22"/>
        </w:rPr>
        <w:t xml:space="preserve">ted access to any </w:t>
      </w:r>
      <w:r w:rsidR="005541D7">
        <w:rPr>
          <w:rFonts w:ascii="Times New Roman" w:hAnsi="Times New Roman"/>
          <w:sz w:val="22"/>
          <w:szCs w:val="22"/>
        </w:rPr>
        <w:t>r</w:t>
      </w:r>
      <w:r w:rsidR="0069563E">
        <w:rPr>
          <w:rFonts w:ascii="Times New Roman" w:hAnsi="Times New Roman"/>
          <w:sz w:val="22"/>
          <w:szCs w:val="22"/>
        </w:rPr>
        <w:t xml:space="preserve">estricted </w:t>
      </w:r>
      <w:r w:rsidR="005541D7">
        <w:rPr>
          <w:rFonts w:ascii="Times New Roman" w:hAnsi="Times New Roman"/>
          <w:sz w:val="22"/>
          <w:szCs w:val="22"/>
        </w:rPr>
        <w:t>a</w:t>
      </w:r>
      <w:r w:rsidR="0069563E">
        <w:rPr>
          <w:rFonts w:ascii="Times New Roman" w:hAnsi="Times New Roman"/>
          <w:sz w:val="22"/>
          <w:szCs w:val="22"/>
        </w:rPr>
        <w:t>rea, such as the playing field</w:t>
      </w:r>
      <w:r w:rsidR="006E6D6D">
        <w:rPr>
          <w:rFonts w:ascii="Times New Roman" w:hAnsi="Times New Roman"/>
          <w:sz w:val="22"/>
          <w:szCs w:val="22"/>
        </w:rPr>
        <w:t xml:space="preserve"> or sideline</w:t>
      </w:r>
      <w:r w:rsidR="0069563E">
        <w:rPr>
          <w:rFonts w:ascii="Times New Roman" w:hAnsi="Times New Roman"/>
          <w:sz w:val="22"/>
          <w:szCs w:val="22"/>
        </w:rPr>
        <w:t>, there</w:t>
      </w:r>
      <w:r w:rsidR="00434D67" w:rsidRPr="00434D67">
        <w:rPr>
          <w:rFonts w:ascii="Times New Roman" w:hAnsi="Times New Roman"/>
          <w:sz w:val="22"/>
          <w:szCs w:val="22"/>
        </w:rPr>
        <w:t xml:space="preserve"> may be increased </w:t>
      </w:r>
      <w:r w:rsidR="0069563E">
        <w:rPr>
          <w:rFonts w:ascii="Times New Roman" w:hAnsi="Times New Roman"/>
          <w:sz w:val="22"/>
          <w:szCs w:val="22"/>
        </w:rPr>
        <w:t xml:space="preserve">risk </w:t>
      </w:r>
      <w:r w:rsidR="00434D67" w:rsidRPr="00434D67">
        <w:rPr>
          <w:rFonts w:ascii="Times New Roman" w:hAnsi="Times New Roman"/>
          <w:sz w:val="22"/>
          <w:szCs w:val="22"/>
        </w:rPr>
        <w:t>due to the close proximity to the field and the presence of players, coaches and gameday staff members actively participating in football</w:t>
      </w:r>
      <w:r w:rsidR="006E6D6D">
        <w:rPr>
          <w:rFonts w:ascii="Times New Roman" w:hAnsi="Times New Roman"/>
          <w:sz w:val="22"/>
          <w:szCs w:val="22"/>
        </w:rPr>
        <w:t>-</w:t>
      </w:r>
      <w:r w:rsidR="00434D67" w:rsidRPr="00434D67">
        <w:rPr>
          <w:rFonts w:ascii="Times New Roman" w:hAnsi="Times New Roman"/>
          <w:sz w:val="22"/>
          <w:szCs w:val="22"/>
        </w:rPr>
        <w:t>related activities</w:t>
      </w:r>
      <w:r w:rsidR="002A1210">
        <w:rPr>
          <w:rFonts w:ascii="Times New Roman" w:hAnsi="Times New Roman"/>
          <w:sz w:val="22"/>
          <w:szCs w:val="22"/>
        </w:rPr>
        <w:t xml:space="preserve">.  </w:t>
      </w:r>
    </w:p>
    <w:p w14:paraId="68C5137C" w14:textId="77777777" w:rsidR="005E2681" w:rsidRDefault="005E2681" w:rsidP="005E2681">
      <w:pPr>
        <w:spacing w:line="240" w:lineRule="auto"/>
        <w:rPr>
          <w:rFonts w:ascii="Times New Roman" w:hAnsi="Times New Roman"/>
          <w:b/>
          <w:bCs/>
          <w:caps/>
          <w:sz w:val="22"/>
          <w:szCs w:val="22"/>
        </w:rPr>
      </w:pPr>
    </w:p>
    <w:p w14:paraId="3FACCC67" w14:textId="2A3B112B" w:rsidR="005D54BC" w:rsidRPr="005E2681" w:rsidRDefault="00E05D28" w:rsidP="005E2681">
      <w:pPr>
        <w:spacing w:line="240" w:lineRule="auto"/>
        <w:rPr>
          <w:rFonts w:ascii="Times New Roman" w:hAnsi="Times New Roman"/>
          <w:sz w:val="22"/>
          <w:szCs w:val="22"/>
        </w:rPr>
      </w:pPr>
      <w:r w:rsidRPr="005E2681">
        <w:rPr>
          <w:rFonts w:ascii="Times New Roman" w:hAnsi="Times New Roman"/>
          <w:b/>
          <w:bCs/>
          <w:caps/>
          <w:sz w:val="22"/>
          <w:szCs w:val="22"/>
        </w:rPr>
        <w:t>I fully understand and knowingly and voluntarily assume all risks</w:t>
      </w:r>
      <w:r w:rsidRPr="005E2681">
        <w:rPr>
          <w:rFonts w:ascii="Times New Roman" w:hAnsi="Times New Roman"/>
          <w:sz w:val="22"/>
          <w:szCs w:val="22"/>
        </w:rPr>
        <w:t xml:space="preserve"> related to my obtaining a credential </w:t>
      </w:r>
      <w:r w:rsidR="00F44F5D" w:rsidRPr="005E2681">
        <w:rPr>
          <w:rFonts w:ascii="Times New Roman" w:hAnsi="Times New Roman"/>
          <w:sz w:val="22"/>
          <w:szCs w:val="22"/>
        </w:rPr>
        <w:t xml:space="preserve">card </w:t>
      </w:r>
      <w:r w:rsidRPr="005E2681">
        <w:rPr>
          <w:rFonts w:ascii="Times New Roman" w:hAnsi="Times New Roman"/>
          <w:sz w:val="22"/>
          <w:szCs w:val="22"/>
        </w:rPr>
        <w:t>and being granted access to, traveling to and from, entering, re-entering or remaining, and providing services at, the Facilities</w:t>
      </w:r>
      <w:r w:rsidR="00AD3C86">
        <w:rPr>
          <w:rFonts w:ascii="Times New Roman" w:hAnsi="Times New Roman"/>
          <w:sz w:val="22"/>
          <w:szCs w:val="22"/>
        </w:rPr>
        <w:t xml:space="preserve">, </w:t>
      </w:r>
      <w:r w:rsidRPr="005E2681">
        <w:rPr>
          <w:rFonts w:ascii="Times New Roman" w:hAnsi="Times New Roman"/>
          <w:sz w:val="22"/>
          <w:szCs w:val="22"/>
        </w:rPr>
        <w:t>including, without limitation, the risk of bodily injury</w:t>
      </w:r>
      <w:r w:rsidR="00450013" w:rsidRPr="005E2681">
        <w:rPr>
          <w:rFonts w:ascii="Times New Roman" w:hAnsi="Times New Roman"/>
          <w:sz w:val="22"/>
          <w:szCs w:val="22"/>
        </w:rPr>
        <w:t xml:space="preserve"> (including death)</w:t>
      </w:r>
      <w:r w:rsidRPr="005E2681">
        <w:rPr>
          <w:rFonts w:ascii="Times New Roman" w:hAnsi="Times New Roman"/>
          <w:sz w:val="22"/>
          <w:szCs w:val="22"/>
        </w:rPr>
        <w:t xml:space="preserve">, the </w:t>
      </w:r>
      <w:r w:rsidR="00757DFE" w:rsidRPr="005E2681">
        <w:rPr>
          <w:rFonts w:ascii="Times New Roman" w:hAnsi="Times New Roman"/>
          <w:sz w:val="22"/>
          <w:szCs w:val="22"/>
        </w:rPr>
        <w:t xml:space="preserve">risk of </w:t>
      </w:r>
      <w:r w:rsidRPr="005E2681">
        <w:rPr>
          <w:rFonts w:ascii="Times New Roman" w:hAnsi="Times New Roman"/>
          <w:sz w:val="22"/>
          <w:szCs w:val="22"/>
        </w:rPr>
        <w:t xml:space="preserve">exposure to communicable diseases, viruses, bacteria or illnesses (including, </w:t>
      </w:r>
      <w:r w:rsidR="00492CA1">
        <w:rPr>
          <w:rFonts w:ascii="Times New Roman" w:hAnsi="Times New Roman"/>
          <w:sz w:val="22"/>
          <w:szCs w:val="22"/>
        </w:rPr>
        <w:t>e.g.</w:t>
      </w:r>
      <w:r w:rsidRPr="005E2681">
        <w:rPr>
          <w:rFonts w:ascii="Times New Roman" w:hAnsi="Times New Roman"/>
          <w:sz w:val="22"/>
          <w:szCs w:val="22"/>
        </w:rPr>
        <w:t xml:space="preserve">, COVID-19), and the causes thereof, personal injury, disability, other short-term or long-term health </w:t>
      </w:r>
      <w:r w:rsidR="00450013" w:rsidRPr="005E2681">
        <w:rPr>
          <w:rFonts w:ascii="Times New Roman" w:hAnsi="Times New Roman"/>
          <w:sz w:val="22"/>
          <w:szCs w:val="22"/>
        </w:rPr>
        <w:t>effects</w:t>
      </w:r>
      <w:r w:rsidRPr="005E2681">
        <w:rPr>
          <w:rFonts w:ascii="Times New Roman" w:hAnsi="Times New Roman"/>
          <w:sz w:val="22"/>
          <w:szCs w:val="22"/>
        </w:rPr>
        <w:t xml:space="preserve">, and lost, stolen or damaged property, which might result not only from my own actions, inactions or negligence, but from the actions, inactions or negligence of any of the Released Parties (as defined below).  I accept personal responsibility for any and all damages, liability, and other losses that I or any of my Related Persons may incur in connection with the foregoing risks.  </w:t>
      </w:r>
    </w:p>
    <w:p w14:paraId="33AEE6D2" w14:textId="77777777" w:rsidR="005D54BC" w:rsidRDefault="005D54BC" w:rsidP="005D54BC">
      <w:pPr>
        <w:pStyle w:val="ListParagraph"/>
        <w:ind w:left="0"/>
        <w:jc w:val="both"/>
        <w:rPr>
          <w:rFonts w:ascii="Times New Roman" w:hAnsi="Times New Roman"/>
          <w:sz w:val="22"/>
          <w:szCs w:val="22"/>
        </w:rPr>
      </w:pPr>
    </w:p>
    <w:bookmarkEnd w:id="24"/>
    <w:p w14:paraId="5FF92E51" w14:textId="368709E4" w:rsidR="00041618" w:rsidRPr="000D59A3" w:rsidRDefault="00E05D28" w:rsidP="00041618">
      <w:pPr>
        <w:pStyle w:val="ListParagraph"/>
        <w:numPr>
          <w:ilvl w:val="0"/>
          <w:numId w:val="17"/>
        </w:numPr>
        <w:ind w:left="0" w:firstLine="720"/>
        <w:jc w:val="both"/>
        <w:rPr>
          <w:rFonts w:ascii="Times New Roman" w:hAnsi="Times New Roman"/>
          <w:b/>
          <w:caps/>
          <w:sz w:val="22"/>
          <w:szCs w:val="22"/>
        </w:rPr>
      </w:pPr>
      <w:r w:rsidRPr="000D59A3">
        <w:rPr>
          <w:rFonts w:ascii="Times New Roman" w:hAnsi="Times New Roman"/>
          <w:b/>
          <w:sz w:val="22"/>
          <w:szCs w:val="22"/>
          <w:u w:val="single"/>
        </w:rPr>
        <w:t>Release, Waiver of Liability, and Covenant Not to Sue</w:t>
      </w:r>
      <w:r w:rsidRPr="000D59A3">
        <w:rPr>
          <w:rFonts w:ascii="Times New Roman" w:hAnsi="Times New Roman"/>
          <w:b/>
          <w:sz w:val="22"/>
          <w:szCs w:val="22"/>
        </w:rPr>
        <w:t xml:space="preserve">.  (A) </w:t>
      </w:r>
      <w:r w:rsidRPr="000D59A3">
        <w:rPr>
          <w:rFonts w:ascii="Times New Roman" w:hAnsi="Times New Roman"/>
          <w:b/>
          <w:caps/>
          <w:sz w:val="22"/>
          <w:szCs w:val="22"/>
          <w:lang w:val="en-IN"/>
        </w:rPr>
        <w:t>I,</w:t>
      </w:r>
      <w:r w:rsidRPr="000D59A3">
        <w:rPr>
          <w:rFonts w:ascii="Times New Roman" w:hAnsi="Times New Roman"/>
          <w:b/>
          <w:caps/>
          <w:sz w:val="22"/>
          <w:szCs w:val="22"/>
        </w:rPr>
        <w:t xml:space="preserve"> on behalf of myself and each of my Related Persons, hereby KNOWINGLY, voluntarily and irrevocably and forever release, waive and discharge (and covenant not to sue), each and all of the Released Parties from (or with respect to) any and all claims, suits, causes of action and claims for damages, whether past, present or future, and whether known or unknown,</w:t>
      </w:r>
      <w:r w:rsidRPr="000D59A3">
        <w:rPr>
          <w:rFonts w:ascii="Times New Roman" w:hAnsi="Times New Roman"/>
          <w:sz w:val="22"/>
          <w:szCs w:val="22"/>
        </w:rPr>
        <w:t xml:space="preserve"> </w:t>
      </w:r>
      <w:r w:rsidRPr="000D59A3">
        <w:rPr>
          <w:rFonts w:ascii="Times New Roman" w:hAnsi="Times New Roman"/>
          <w:b/>
          <w:caps/>
          <w:sz w:val="22"/>
          <w:szCs w:val="22"/>
        </w:rPr>
        <w:t xml:space="preserve">INCLUDING, BUT NOT LIMITED TO, CLAIMS ARISING OUT OF OR IN CONNECTION WITH MY DEATH, PERSONAL INJURY, ILLNESS, DISABILITY, SUFFERING OF SHORT-TERM OR LONG-TERM HEALTH EFFECTS, OR LOSS OF OR DAMAGE TO PROPERTY, which I or any of my Related Persons may have or hereafter accrue against any of the Released Parties as a result of or that relate in any way to (i) my </w:t>
      </w:r>
      <w:r w:rsidR="00EA3A32">
        <w:rPr>
          <w:rFonts w:ascii="Times New Roman" w:hAnsi="Times New Roman"/>
          <w:b/>
          <w:caps/>
          <w:sz w:val="22"/>
          <w:szCs w:val="22"/>
        </w:rPr>
        <w:t>OBTAININ</w:t>
      </w:r>
      <w:r w:rsidR="00EE0B08">
        <w:rPr>
          <w:rFonts w:ascii="Times New Roman" w:hAnsi="Times New Roman"/>
          <w:b/>
          <w:caps/>
          <w:sz w:val="22"/>
          <w:szCs w:val="22"/>
        </w:rPr>
        <w:t xml:space="preserve">G A CREDENTIAL CARD AND/OR MY </w:t>
      </w:r>
      <w:r w:rsidRPr="000D59A3">
        <w:rPr>
          <w:rFonts w:ascii="Times New Roman" w:hAnsi="Times New Roman"/>
          <w:b/>
          <w:caps/>
          <w:sz w:val="22"/>
          <w:szCs w:val="22"/>
        </w:rPr>
        <w:t xml:space="preserve">provision of services at the FACILITIES; (ii) my travel to or presence within the FACILITIES or compliance with any </w:t>
      </w:r>
      <w:r w:rsidR="00757DFE">
        <w:rPr>
          <w:rFonts w:ascii="Times New Roman" w:hAnsi="Times New Roman"/>
          <w:b/>
          <w:caps/>
          <w:sz w:val="22"/>
          <w:szCs w:val="22"/>
        </w:rPr>
        <w:t xml:space="preserve">FACILITIES </w:t>
      </w:r>
      <w:r w:rsidRPr="000D59A3">
        <w:rPr>
          <w:rFonts w:ascii="Times New Roman" w:hAnsi="Times New Roman"/>
          <w:b/>
          <w:caps/>
          <w:sz w:val="22"/>
          <w:szCs w:val="22"/>
        </w:rPr>
        <w:t xml:space="preserve">Protocols OR </w:t>
      </w:r>
      <w:r w:rsidR="00E17ABA">
        <w:rPr>
          <w:rFonts w:ascii="Times New Roman" w:hAnsi="Times New Roman"/>
          <w:b/>
          <w:caps/>
          <w:sz w:val="22"/>
          <w:szCs w:val="22"/>
        </w:rPr>
        <w:t xml:space="preserve">any of the </w:t>
      </w:r>
      <w:r w:rsidR="00757DFE">
        <w:rPr>
          <w:rFonts w:ascii="Times New Roman" w:hAnsi="Times New Roman"/>
          <w:b/>
          <w:caps/>
          <w:sz w:val="22"/>
          <w:szCs w:val="22"/>
        </w:rPr>
        <w:t xml:space="preserve">OTHER </w:t>
      </w:r>
      <w:r w:rsidRPr="000D59A3">
        <w:rPr>
          <w:rFonts w:ascii="Times New Roman" w:hAnsi="Times New Roman"/>
          <w:b/>
          <w:caps/>
          <w:sz w:val="22"/>
          <w:szCs w:val="22"/>
        </w:rPr>
        <w:t>POLICIES</w:t>
      </w:r>
      <w:r w:rsidR="00E17ABA">
        <w:rPr>
          <w:rFonts w:ascii="Times New Roman" w:hAnsi="Times New Roman"/>
          <w:b/>
          <w:caps/>
          <w:sz w:val="22"/>
          <w:szCs w:val="22"/>
        </w:rPr>
        <w:t xml:space="preserve"> or protocols</w:t>
      </w:r>
      <w:r w:rsidRPr="000D59A3">
        <w:rPr>
          <w:rFonts w:ascii="Times New Roman" w:hAnsi="Times New Roman"/>
          <w:b/>
          <w:caps/>
          <w:sz w:val="22"/>
          <w:szCs w:val="22"/>
        </w:rPr>
        <w:t xml:space="preserve"> AT THE FACILITIES;</w:t>
      </w:r>
      <w:r w:rsidR="004E0D36">
        <w:rPr>
          <w:rFonts w:ascii="Times New Roman" w:hAnsi="Times New Roman"/>
          <w:b/>
          <w:caps/>
          <w:sz w:val="22"/>
          <w:szCs w:val="22"/>
        </w:rPr>
        <w:t xml:space="preserve"> </w:t>
      </w:r>
      <w:r w:rsidR="00F17F3F">
        <w:rPr>
          <w:rFonts w:ascii="Times New Roman" w:hAnsi="Times New Roman"/>
          <w:b/>
          <w:caps/>
          <w:sz w:val="22"/>
          <w:szCs w:val="22"/>
        </w:rPr>
        <w:t xml:space="preserve">OR </w:t>
      </w:r>
      <w:r w:rsidR="004E0D36">
        <w:rPr>
          <w:rFonts w:ascii="Times New Roman" w:hAnsi="Times New Roman"/>
          <w:b/>
          <w:caps/>
          <w:sz w:val="22"/>
          <w:szCs w:val="22"/>
        </w:rPr>
        <w:t xml:space="preserve">(iii) </w:t>
      </w:r>
      <w:r w:rsidRPr="000D59A3">
        <w:rPr>
          <w:rFonts w:ascii="Times New Roman" w:hAnsi="Times New Roman"/>
          <w:b/>
          <w:caps/>
          <w:sz w:val="22"/>
          <w:szCs w:val="22"/>
        </w:rPr>
        <w:t xml:space="preserve">any of the risks identified above in Section </w:t>
      </w:r>
      <w:r w:rsidR="004E0D36">
        <w:rPr>
          <w:rFonts w:ascii="Times New Roman" w:hAnsi="Times New Roman"/>
          <w:b/>
          <w:caps/>
          <w:sz w:val="22"/>
          <w:szCs w:val="22"/>
        </w:rPr>
        <w:t>1</w:t>
      </w:r>
      <w:r w:rsidRPr="000D59A3">
        <w:rPr>
          <w:rFonts w:ascii="Times New Roman" w:hAnsi="Times New Roman"/>
          <w:b/>
          <w:caps/>
          <w:sz w:val="22"/>
          <w:szCs w:val="22"/>
        </w:rPr>
        <w:t xml:space="preserve">, in each case whether caused by any action, inaction or negligence of any Released Party or otherwise.  Nothing in the release set forth in this Section </w:t>
      </w:r>
      <w:r w:rsidR="00D13ACB">
        <w:rPr>
          <w:rFonts w:ascii="Times New Roman" w:hAnsi="Times New Roman"/>
          <w:b/>
          <w:caps/>
          <w:sz w:val="22"/>
          <w:szCs w:val="22"/>
        </w:rPr>
        <w:t>2</w:t>
      </w:r>
      <w:r w:rsidRPr="000D59A3">
        <w:rPr>
          <w:rFonts w:ascii="Times New Roman" w:hAnsi="Times New Roman"/>
          <w:b/>
          <w:caps/>
          <w:sz w:val="22"/>
          <w:szCs w:val="22"/>
        </w:rPr>
        <w:t xml:space="preserve"> shall be construed as a release of any claims I may have against </w:t>
      </w:r>
      <w:r w:rsidR="007877DF">
        <w:rPr>
          <w:rFonts w:ascii="Times New Roman" w:hAnsi="Times New Roman"/>
          <w:b/>
          <w:caps/>
          <w:sz w:val="22"/>
          <w:szCs w:val="22"/>
        </w:rPr>
        <w:t xml:space="preserve">the </w:t>
      </w:r>
      <w:r w:rsidR="00E17ABA">
        <w:rPr>
          <w:rFonts w:ascii="Times New Roman" w:hAnsi="Times New Roman"/>
          <w:b/>
          <w:caps/>
          <w:sz w:val="22"/>
          <w:szCs w:val="22"/>
        </w:rPr>
        <w:t xml:space="preserve">third-party </w:t>
      </w:r>
      <w:r w:rsidR="007877DF">
        <w:rPr>
          <w:rFonts w:ascii="Times New Roman" w:hAnsi="Times New Roman"/>
          <w:b/>
          <w:caps/>
          <w:sz w:val="22"/>
          <w:szCs w:val="22"/>
        </w:rPr>
        <w:t>entity for which i am performing services as an employee or contractor (“</w:t>
      </w:r>
      <w:r w:rsidRPr="000D59A3">
        <w:rPr>
          <w:rFonts w:ascii="Times New Roman" w:hAnsi="Times New Roman"/>
          <w:b/>
          <w:caps/>
          <w:sz w:val="22"/>
          <w:szCs w:val="22"/>
        </w:rPr>
        <w:t>EMPLOYER</w:t>
      </w:r>
      <w:r w:rsidR="007877DF">
        <w:rPr>
          <w:rFonts w:ascii="Times New Roman" w:hAnsi="Times New Roman"/>
          <w:b/>
          <w:caps/>
          <w:sz w:val="22"/>
          <w:szCs w:val="22"/>
        </w:rPr>
        <w:t>”)</w:t>
      </w:r>
      <w:r w:rsidRPr="000D59A3">
        <w:rPr>
          <w:rFonts w:ascii="Times New Roman" w:hAnsi="Times New Roman"/>
          <w:b/>
          <w:caps/>
          <w:sz w:val="22"/>
          <w:szCs w:val="22"/>
        </w:rPr>
        <w:t xml:space="preserve"> or any rights I may have to receive workers’ compensation.</w:t>
      </w:r>
      <w:r w:rsidR="006D5D5E">
        <w:rPr>
          <w:rFonts w:ascii="Times New Roman" w:hAnsi="Times New Roman"/>
          <w:b/>
          <w:caps/>
          <w:sz w:val="22"/>
          <w:szCs w:val="22"/>
        </w:rPr>
        <w:t xml:space="preserve">  </w:t>
      </w:r>
      <w:r w:rsidR="006D5D5E" w:rsidRPr="006D5D5E">
        <w:rPr>
          <w:rFonts w:ascii="Times New Roman" w:hAnsi="Times New Roman"/>
          <w:b/>
          <w:caps/>
          <w:sz w:val="22"/>
          <w:szCs w:val="22"/>
        </w:rPr>
        <w:t>I understand that this Release</w:t>
      </w:r>
      <w:r w:rsidR="006D5D5E">
        <w:rPr>
          <w:rFonts w:ascii="Times New Roman" w:hAnsi="Times New Roman"/>
          <w:b/>
          <w:caps/>
          <w:sz w:val="22"/>
          <w:szCs w:val="22"/>
        </w:rPr>
        <w:t>, waiver of liability, and covenant not to sue</w:t>
      </w:r>
      <w:r w:rsidR="006D5D5E" w:rsidRPr="006D5D5E">
        <w:rPr>
          <w:rFonts w:ascii="Times New Roman" w:hAnsi="Times New Roman"/>
          <w:b/>
          <w:caps/>
          <w:sz w:val="22"/>
          <w:szCs w:val="22"/>
        </w:rPr>
        <w:t xml:space="preserve"> is intended to be as broad and inclusive as permitted by law and agree that if any portion of this Release</w:t>
      </w:r>
      <w:r w:rsidR="006D5D5E">
        <w:rPr>
          <w:rFonts w:ascii="Times New Roman" w:hAnsi="Times New Roman"/>
          <w:b/>
          <w:caps/>
          <w:sz w:val="22"/>
          <w:szCs w:val="22"/>
        </w:rPr>
        <w:t xml:space="preserve">, </w:t>
      </w:r>
      <w:r w:rsidR="006D5D5E">
        <w:rPr>
          <w:rFonts w:ascii="Times New Roman" w:hAnsi="Times New Roman"/>
          <w:b/>
          <w:caps/>
          <w:sz w:val="22"/>
          <w:szCs w:val="22"/>
        </w:rPr>
        <w:lastRenderedPageBreak/>
        <w:t>waiver of liability, and covenant not to sue</w:t>
      </w:r>
      <w:r w:rsidR="006D5D5E" w:rsidRPr="006D5D5E">
        <w:rPr>
          <w:rFonts w:ascii="Times New Roman" w:hAnsi="Times New Roman"/>
          <w:b/>
          <w:caps/>
          <w:sz w:val="22"/>
          <w:szCs w:val="22"/>
        </w:rPr>
        <w:t xml:space="preserve"> is invalid, the remainder will continue in full legal force and effect</w:t>
      </w:r>
      <w:r w:rsidR="006D5D5E">
        <w:rPr>
          <w:rFonts w:ascii="Times New Roman" w:hAnsi="Times New Roman"/>
          <w:b/>
          <w:caps/>
          <w:sz w:val="22"/>
          <w:szCs w:val="22"/>
        </w:rPr>
        <w:t>.</w:t>
      </w:r>
    </w:p>
    <w:p w14:paraId="7572D5E1" w14:textId="77777777" w:rsidR="00041618" w:rsidRPr="000D59A3" w:rsidRDefault="00041618" w:rsidP="00041618">
      <w:pPr>
        <w:pStyle w:val="ListParagraph"/>
        <w:jc w:val="both"/>
        <w:rPr>
          <w:rFonts w:ascii="Times New Roman" w:hAnsi="Times New Roman"/>
          <w:b/>
          <w:sz w:val="22"/>
          <w:szCs w:val="22"/>
          <w:u w:val="single"/>
        </w:rPr>
      </w:pPr>
    </w:p>
    <w:p w14:paraId="51840DA0" w14:textId="4E2466EE" w:rsidR="00041618" w:rsidRPr="000D59A3" w:rsidRDefault="00E05D28" w:rsidP="00041618">
      <w:pPr>
        <w:pStyle w:val="ListParagraph"/>
        <w:ind w:left="0" w:firstLine="720"/>
        <w:jc w:val="both"/>
        <w:rPr>
          <w:rFonts w:ascii="Times New Roman" w:hAnsi="Times New Roman"/>
          <w:b/>
          <w:caps/>
          <w:sz w:val="22"/>
          <w:szCs w:val="22"/>
        </w:rPr>
      </w:pPr>
      <w:r w:rsidRPr="000D59A3">
        <w:rPr>
          <w:rFonts w:ascii="Times New Roman" w:hAnsi="Times New Roman"/>
          <w:b/>
          <w:sz w:val="22"/>
          <w:szCs w:val="22"/>
        </w:rPr>
        <w:t xml:space="preserve">(B)  </w:t>
      </w:r>
      <w:r w:rsidRPr="000D59A3">
        <w:rPr>
          <w:rFonts w:ascii="Times New Roman" w:hAnsi="Times New Roman"/>
          <w:b/>
          <w:caps/>
          <w:sz w:val="22"/>
          <w:szCs w:val="22"/>
        </w:rPr>
        <w:t xml:space="preserve">For the purposes hereof, the “Released Parties” are: (i) </w:t>
      </w:r>
      <w:r w:rsidR="001C4097" w:rsidRPr="001C4097">
        <w:rPr>
          <w:rFonts w:ascii="Times New Roman" w:hAnsi="Times New Roman"/>
          <w:b/>
          <w:caps/>
          <w:sz w:val="22"/>
          <w:szCs w:val="22"/>
        </w:rPr>
        <w:t>Philadelphia Eagles, LLC, Philadelphia Eagles Limited Partnership, Eagles Stadium Operator, LLC, Eagles Stadium, Inc., Stadium Purchaser, LLC, Philadelphia Eagles Development, L.P., Philadelphia Eagles Development, Inc., Philadelphia Eagles, Inc., Eagles Autism Challenge, Inc., the City of Philadelphia, the Commonwealth of Pennsylvania, the Philadelphia Authority for Industrial Development, the Philadelphia Industrial Development Corporation</w:t>
      </w:r>
      <w:r w:rsidR="009A5A2D">
        <w:rPr>
          <w:rFonts w:ascii="Times New Roman" w:hAnsi="Times New Roman"/>
          <w:b/>
          <w:caps/>
          <w:sz w:val="22"/>
          <w:szCs w:val="22"/>
        </w:rPr>
        <w:t>,</w:t>
      </w:r>
      <w:r w:rsidRPr="000D59A3">
        <w:rPr>
          <w:rFonts w:ascii="Times New Roman" w:hAnsi="Times New Roman"/>
          <w:b/>
          <w:caps/>
          <w:sz w:val="22"/>
          <w:szCs w:val="22"/>
        </w:rPr>
        <w:t xml:space="preserve"> THE NATIONAL FOOTBALL LEAGUE and ALL OF its OTHER member CLUBS, and each of thOSE ENTITIES’ respective affiliates, administrators, designees, licensees, </w:t>
      </w:r>
      <w:r w:rsidR="006D5D5E">
        <w:rPr>
          <w:rFonts w:ascii="Times New Roman" w:hAnsi="Times New Roman"/>
          <w:b/>
          <w:caps/>
          <w:sz w:val="22"/>
          <w:szCs w:val="22"/>
        </w:rPr>
        <w:t xml:space="preserve">sponsors, </w:t>
      </w:r>
      <w:r w:rsidRPr="000D59A3">
        <w:rPr>
          <w:rFonts w:ascii="Times New Roman" w:hAnsi="Times New Roman"/>
          <w:b/>
          <w:caps/>
          <w:sz w:val="22"/>
          <w:szCs w:val="22"/>
        </w:rPr>
        <w:t>agents, owners, officers, directors, employees, contractors</w:t>
      </w:r>
      <w:r>
        <w:rPr>
          <w:rFonts w:ascii="Times New Roman" w:hAnsi="Times New Roman"/>
          <w:b/>
          <w:caps/>
          <w:sz w:val="22"/>
          <w:szCs w:val="22"/>
        </w:rPr>
        <w:t xml:space="preserve"> </w:t>
      </w:r>
      <w:r w:rsidRPr="00212F91">
        <w:rPr>
          <w:rFonts w:ascii="Times New Roman" w:hAnsi="Times New Roman"/>
          <w:b/>
          <w:caps/>
          <w:sz w:val="22"/>
          <w:szCs w:val="22"/>
        </w:rPr>
        <w:t>(AND ALL EMPLOYEES OF SUCH CONTRACTORS)</w:t>
      </w:r>
      <w:r w:rsidRPr="000D59A3">
        <w:rPr>
          <w:rFonts w:ascii="Times New Roman" w:hAnsi="Times New Roman"/>
          <w:b/>
          <w:caps/>
          <w:sz w:val="22"/>
          <w:szCs w:val="22"/>
        </w:rPr>
        <w:t xml:space="preserve"> and other personnel (collectively, THE “nfl RELEASED Parties”); (i</w:t>
      </w:r>
      <w:r>
        <w:rPr>
          <w:rFonts w:ascii="Times New Roman" w:hAnsi="Times New Roman"/>
          <w:b/>
          <w:caps/>
          <w:sz w:val="22"/>
          <w:szCs w:val="22"/>
        </w:rPr>
        <w:t>i</w:t>
      </w:r>
      <w:r w:rsidRPr="000D59A3">
        <w:rPr>
          <w:rFonts w:ascii="Times New Roman" w:hAnsi="Times New Roman"/>
          <w:b/>
          <w:caps/>
          <w:sz w:val="22"/>
          <w:szCs w:val="22"/>
        </w:rPr>
        <w:t>) the owners, lessees and sublessees of the FACILITIES; (</w:t>
      </w:r>
      <w:r>
        <w:rPr>
          <w:rFonts w:ascii="Times New Roman" w:hAnsi="Times New Roman"/>
          <w:b/>
          <w:caps/>
          <w:sz w:val="22"/>
          <w:szCs w:val="22"/>
        </w:rPr>
        <w:t>iii</w:t>
      </w:r>
      <w:r w:rsidRPr="000D59A3">
        <w:rPr>
          <w:rFonts w:ascii="Times New Roman" w:hAnsi="Times New Roman"/>
          <w:b/>
          <w:caps/>
          <w:sz w:val="22"/>
          <w:szCs w:val="22"/>
        </w:rPr>
        <w:t>) contractors and other vendors performing services at the FACILITIES; (</w:t>
      </w:r>
      <w:r>
        <w:rPr>
          <w:rFonts w:ascii="Times New Roman" w:hAnsi="Times New Roman"/>
          <w:b/>
          <w:caps/>
          <w:sz w:val="22"/>
          <w:szCs w:val="22"/>
        </w:rPr>
        <w:t>iv</w:t>
      </w:r>
      <w:r w:rsidRPr="000D59A3">
        <w:rPr>
          <w:rFonts w:ascii="Times New Roman" w:hAnsi="Times New Roman"/>
          <w:b/>
          <w:caps/>
          <w:sz w:val="22"/>
          <w:szCs w:val="22"/>
        </w:rPr>
        <w:t>) other third parties present at or from time to time brought to the FACILITIES (including, without limitation, medical personnel); and (v) any parents, subsidiaries, affiliated and related companies and officers, directors, owners, members, managers, partners, employers, employees, agents, contractors, sub-contractors, insurers, representatives, successors and/or assigns of each of the foregoing entities and persons, whether past, present or future and whether in their institutional or personal capacities; provided, however, that the Released Parties shall not include MY EMPLOYER.</w:t>
      </w:r>
    </w:p>
    <w:p w14:paraId="520B9AC0" w14:textId="77777777" w:rsidR="00041618" w:rsidRPr="000D59A3" w:rsidRDefault="00041618" w:rsidP="00041618">
      <w:pPr>
        <w:pStyle w:val="ListParagraph"/>
        <w:jc w:val="both"/>
        <w:rPr>
          <w:rFonts w:ascii="Times New Roman" w:hAnsi="Times New Roman"/>
          <w:sz w:val="22"/>
          <w:szCs w:val="22"/>
        </w:rPr>
      </w:pPr>
    </w:p>
    <w:p w14:paraId="223C999C" w14:textId="625149BA" w:rsidR="00E05D28" w:rsidRPr="000D59A3" w:rsidRDefault="00E05D28" w:rsidP="00E05D28">
      <w:pPr>
        <w:pStyle w:val="ListParagraph"/>
        <w:numPr>
          <w:ilvl w:val="0"/>
          <w:numId w:val="17"/>
        </w:numPr>
        <w:ind w:left="0" w:firstLine="720"/>
        <w:jc w:val="both"/>
        <w:rPr>
          <w:rFonts w:ascii="Times New Roman" w:hAnsi="Times New Roman"/>
          <w:sz w:val="22"/>
          <w:szCs w:val="22"/>
        </w:rPr>
      </w:pPr>
      <w:r w:rsidRPr="000D59A3">
        <w:rPr>
          <w:rFonts w:ascii="Times New Roman" w:hAnsi="Times New Roman"/>
          <w:b/>
          <w:bCs/>
          <w:sz w:val="22"/>
          <w:szCs w:val="22"/>
          <w:u w:val="single"/>
        </w:rPr>
        <w:t>Agreement to and Acceptance of Credential Use Conditions</w:t>
      </w:r>
      <w:r w:rsidRPr="000D59A3">
        <w:rPr>
          <w:rFonts w:ascii="Times New Roman" w:hAnsi="Times New Roman"/>
          <w:sz w:val="22"/>
          <w:szCs w:val="22"/>
        </w:rPr>
        <w:t xml:space="preserve">. I have read, agree to and accept the Credential Use Conditions, which I understand govern my access and the use of the content I gather using that access, to any </w:t>
      </w:r>
      <w:r w:rsidR="009A5A2D">
        <w:rPr>
          <w:rFonts w:ascii="Times New Roman" w:hAnsi="Times New Roman"/>
          <w:sz w:val="22"/>
          <w:szCs w:val="22"/>
        </w:rPr>
        <w:t>PHILADELPHIA EAGLES</w:t>
      </w:r>
      <w:r w:rsidRPr="000D59A3">
        <w:rPr>
          <w:rFonts w:ascii="Times New Roman" w:hAnsi="Times New Roman"/>
          <w:sz w:val="22"/>
          <w:szCs w:val="22"/>
        </w:rPr>
        <w:t xml:space="preserve"> Game or Event at </w:t>
      </w:r>
      <w:r w:rsidR="009A5A2D">
        <w:rPr>
          <w:rFonts w:ascii="Times New Roman" w:hAnsi="Times New Roman"/>
          <w:sz w:val="22"/>
          <w:szCs w:val="22"/>
        </w:rPr>
        <w:t xml:space="preserve">LINCOLN FINANCIAL FIELD </w:t>
      </w:r>
      <w:r w:rsidRPr="000D59A3">
        <w:rPr>
          <w:rFonts w:ascii="Times New Roman" w:hAnsi="Times New Roman"/>
          <w:sz w:val="22"/>
          <w:szCs w:val="22"/>
        </w:rPr>
        <w:t xml:space="preserve">during the </w:t>
      </w:r>
      <w:r w:rsidR="001E5311">
        <w:rPr>
          <w:rFonts w:ascii="Times New Roman" w:hAnsi="Times New Roman"/>
          <w:sz w:val="22"/>
          <w:szCs w:val="22"/>
        </w:rPr>
        <w:t>202</w:t>
      </w:r>
      <w:r w:rsidR="00F413B4">
        <w:rPr>
          <w:rFonts w:ascii="Times New Roman" w:hAnsi="Times New Roman"/>
          <w:sz w:val="22"/>
          <w:szCs w:val="22"/>
        </w:rPr>
        <w:t>5</w:t>
      </w:r>
      <w:r w:rsidRPr="000D59A3">
        <w:rPr>
          <w:rFonts w:ascii="Times New Roman" w:hAnsi="Times New Roman"/>
          <w:sz w:val="22"/>
          <w:szCs w:val="22"/>
        </w:rPr>
        <w:t xml:space="preserve"> National Football League Season, which conditions can be found at </w:t>
      </w:r>
      <w:hyperlink r:id="rId16" w:history="1">
        <w:r w:rsidR="00F17F3F" w:rsidRPr="00661FF4">
          <w:rPr>
            <w:rStyle w:val="Hyperlink"/>
            <w:rFonts w:ascii="Times New Roman" w:hAnsi="Times New Roman"/>
            <w:b/>
            <w:sz w:val="22"/>
            <w:szCs w:val="22"/>
          </w:rPr>
          <w:t>www.nflcredentials.com/credentialuseconditions</w:t>
        </w:r>
      </w:hyperlink>
      <w:r w:rsidR="007653C8">
        <w:rPr>
          <w:rFonts w:ascii="Times New Roman" w:hAnsi="Times New Roman"/>
          <w:b/>
          <w:sz w:val="22"/>
          <w:szCs w:val="22"/>
        </w:rPr>
        <w:t>,</w:t>
      </w:r>
      <w:r w:rsidRPr="000D59A3">
        <w:rPr>
          <w:rFonts w:ascii="Times New Roman" w:hAnsi="Times New Roman"/>
          <w:sz w:val="22"/>
          <w:szCs w:val="22"/>
        </w:rPr>
        <w:t xml:space="preserve"> and which conditions are incorporated herein by reference.</w:t>
      </w:r>
    </w:p>
    <w:p w14:paraId="09DDB1B1" w14:textId="77777777" w:rsidR="00E05D28" w:rsidRPr="00E05D28" w:rsidRDefault="00E05D28" w:rsidP="00E05D28">
      <w:pPr>
        <w:pStyle w:val="ListParagraph"/>
        <w:jc w:val="both"/>
        <w:rPr>
          <w:rFonts w:ascii="Times New Roman" w:hAnsi="Times New Roman"/>
          <w:sz w:val="22"/>
          <w:szCs w:val="22"/>
        </w:rPr>
      </w:pPr>
    </w:p>
    <w:p w14:paraId="18F699BC" w14:textId="7040A85D" w:rsidR="00041618" w:rsidRPr="000D59A3" w:rsidRDefault="00E05D28" w:rsidP="00041618">
      <w:pPr>
        <w:pStyle w:val="ListParagraph"/>
        <w:numPr>
          <w:ilvl w:val="0"/>
          <w:numId w:val="17"/>
        </w:numPr>
        <w:ind w:left="0" w:firstLine="720"/>
        <w:jc w:val="both"/>
        <w:rPr>
          <w:rFonts w:ascii="Times New Roman" w:hAnsi="Times New Roman"/>
          <w:sz w:val="22"/>
          <w:szCs w:val="22"/>
        </w:rPr>
      </w:pPr>
      <w:r w:rsidRPr="000D59A3">
        <w:rPr>
          <w:rFonts w:ascii="Times New Roman" w:hAnsi="Times New Roman"/>
          <w:b/>
          <w:sz w:val="22"/>
          <w:szCs w:val="22"/>
          <w:u w:val="single"/>
        </w:rPr>
        <w:t>Governing Law</w:t>
      </w:r>
      <w:r w:rsidRPr="000D59A3">
        <w:rPr>
          <w:rFonts w:ascii="Times New Roman" w:hAnsi="Times New Roman"/>
          <w:sz w:val="22"/>
          <w:szCs w:val="22"/>
        </w:rPr>
        <w:t xml:space="preserve">.  I agree that this Agreement shall be governed by the laws of the </w:t>
      </w:r>
      <w:r w:rsidR="001C4097">
        <w:rPr>
          <w:rFonts w:ascii="Times New Roman" w:hAnsi="Times New Roman"/>
          <w:sz w:val="22"/>
          <w:szCs w:val="22"/>
        </w:rPr>
        <w:t>Commonwealth</w:t>
      </w:r>
      <w:r w:rsidR="001C4097" w:rsidRPr="000D59A3">
        <w:rPr>
          <w:rFonts w:ascii="Times New Roman" w:hAnsi="Times New Roman"/>
          <w:sz w:val="22"/>
          <w:szCs w:val="22"/>
        </w:rPr>
        <w:t xml:space="preserve"> </w:t>
      </w:r>
      <w:r w:rsidRPr="000D59A3">
        <w:rPr>
          <w:rFonts w:ascii="Times New Roman" w:hAnsi="Times New Roman"/>
          <w:sz w:val="22"/>
          <w:szCs w:val="22"/>
        </w:rPr>
        <w:t xml:space="preserve">of </w:t>
      </w:r>
      <w:r w:rsidR="009A5A2D">
        <w:rPr>
          <w:rFonts w:ascii="Times New Roman" w:hAnsi="Times New Roman"/>
          <w:sz w:val="22"/>
          <w:szCs w:val="22"/>
        </w:rPr>
        <w:t>PENNSYLVANIA</w:t>
      </w:r>
      <w:r w:rsidRPr="000D59A3">
        <w:rPr>
          <w:rFonts w:ascii="Times New Roman" w:hAnsi="Times New Roman"/>
          <w:sz w:val="22"/>
          <w:szCs w:val="22"/>
        </w:rPr>
        <w:t xml:space="preserve"> without regard to choice of law principles.</w:t>
      </w:r>
    </w:p>
    <w:p w14:paraId="4774913F" w14:textId="77777777" w:rsidR="00041618" w:rsidRPr="000D59A3" w:rsidRDefault="00041618" w:rsidP="00041618">
      <w:pPr>
        <w:pStyle w:val="ListParagraph"/>
        <w:ind w:left="1080"/>
        <w:jc w:val="both"/>
        <w:rPr>
          <w:rFonts w:ascii="Times New Roman" w:hAnsi="Times New Roman"/>
          <w:sz w:val="22"/>
          <w:szCs w:val="22"/>
        </w:rPr>
      </w:pPr>
    </w:p>
    <w:p w14:paraId="5DF4F075" w14:textId="5F21F277" w:rsidR="00041618" w:rsidRPr="000D59A3" w:rsidRDefault="00E05D28" w:rsidP="00041618">
      <w:pPr>
        <w:pStyle w:val="ListParagraph"/>
        <w:numPr>
          <w:ilvl w:val="0"/>
          <w:numId w:val="17"/>
        </w:numPr>
        <w:ind w:left="0" w:firstLine="720"/>
        <w:jc w:val="both"/>
        <w:rPr>
          <w:rFonts w:ascii="Times New Roman" w:hAnsi="Times New Roman"/>
          <w:sz w:val="22"/>
          <w:szCs w:val="22"/>
        </w:rPr>
      </w:pPr>
      <w:r w:rsidRPr="000D59A3">
        <w:rPr>
          <w:rFonts w:ascii="Times New Roman" w:hAnsi="Times New Roman"/>
          <w:b/>
          <w:sz w:val="22"/>
          <w:szCs w:val="22"/>
          <w:u w:val="single"/>
        </w:rPr>
        <w:t>Arbitration Agreement</w:t>
      </w:r>
      <w:r w:rsidRPr="000D59A3">
        <w:rPr>
          <w:rFonts w:ascii="Times New Roman" w:hAnsi="Times New Roman"/>
          <w:sz w:val="22"/>
          <w:szCs w:val="22"/>
        </w:rPr>
        <w:t xml:space="preserve">.  </w:t>
      </w:r>
      <w:r w:rsidR="00F17F3F" w:rsidRPr="085B9456">
        <w:rPr>
          <w:rFonts w:ascii="Times New Roman" w:hAnsi="Times New Roman"/>
          <w:b/>
          <w:bCs/>
          <w:sz w:val="22"/>
          <w:szCs w:val="22"/>
        </w:rPr>
        <w:t>I agree that (a) any current or future claim, action or proceeding between me and any of the Released Parties arising out of or relating to this Agreement, or my presence or work at the Facilities (collectively, the “Claims”), must be submitted for confidential, final and binding arbitration to the American Arbitration Association (“AAA”) pursuant to the Federal Arbitration Act (“FAA”), (b) the FAA is applicable because the NFL Released Parties are engaged in transactions involving interstate commerce, (c) the arbitration shall proceed before a single arbitrator, (d) the arbitration shall be conducted in accordance with the AAA Commercial Arbitration Rules, or if applicable its Employment Arbitration Rules, in all cases as supplemented by the Mass Arbitration Supplementary Rules if applicable (the “AAA Rules”), (e) any and all issues relating or pertaining to arbitration or this arbitration clause, including but not limited to the threshold question of arbitrability or the enforceability or validity of this arbitration clause shall be delegated to the arbitrator selected pursuant to this provision, (f) the arbitrator shall have the power to award any remedies, including attorneys’ fees and costs, available under applicable law; (g) judgment upon the award rendered by the arbitrator may be entered in any court having jurisdiction; (h) the award may be vacated or modified only on the grounds specified in the FAA or other applicable law; and (</w:t>
      </w:r>
      <w:proofErr w:type="spellStart"/>
      <w:r w:rsidR="00F17F3F" w:rsidRPr="085B9456">
        <w:rPr>
          <w:rFonts w:ascii="Times New Roman" w:hAnsi="Times New Roman"/>
          <w:b/>
          <w:bCs/>
          <w:sz w:val="22"/>
          <w:szCs w:val="22"/>
        </w:rPr>
        <w:t>i</w:t>
      </w:r>
      <w:proofErr w:type="spellEnd"/>
      <w:r w:rsidR="00F17F3F" w:rsidRPr="085B9456">
        <w:rPr>
          <w:rFonts w:ascii="Times New Roman" w:hAnsi="Times New Roman"/>
          <w:b/>
          <w:bCs/>
          <w:sz w:val="22"/>
          <w:szCs w:val="22"/>
        </w:rPr>
        <w:t xml:space="preserve">) any arbitration conducted pursuant to this Agreement shall take place in </w:t>
      </w:r>
      <w:r w:rsidR="009A5A2D">
        <w:rPr>
          <w:rFonts w:ascii="Times New Roman" w:hAnsi="Times New Roman"/>
          <w:b/>
          <w:sz w:val="22"/>
          <w:szCs w:val="22"/>
        </w:rPr>
        <w:t>PHILADELPHIA, PA.</w:t>
      </w:r>
      <w:r w:rsidRPr="000D59A3">
        <w:rPr>
          <w:rFonts w:ascii="Times New Roman" w:hAnsi="Times New Roman"/>
          <w:sz w:val="22"/>
          <w:szCs w:val="22"/>
        </w:rPr>
        <w:t xml:space="preserve">  </w:t>
      </w:r>
    </w:p>
    <w:p w14:paraId="18B998CA" w14:textId="77777777" w:rsidR="00041618" w:rsidRPr="000D59A3" w:rsidRDefault="00041618" w:rsidP="00041618">
      <w:pPr>
        <w:pStyle w:val="ListParagraph"/>
        <w:jc w:val="both"/>
        <w:rPr>
          <w:rFonts w:ascii="Times New Roman" w:hAnsi="Times New Roman"/>
          <w:sz w:val="22"/>
          <w:szCs w:val="22"/>
        </w:rPr>
      </w:pPr>
    </w:p>
    <w:p w14:paraId="23274085" w14:textId="5063D21D" w:rsidR="00041618" w:rsidRPr="000D59A3" w:rsidRDefault="00E05D28" w:rsidP="00041618">
      <w:pPr>
        <w:pStyle w:val="ListParagraph"/>
        <w:numPr>
          <w:ilvl w:val="0"/>
          <w:numId w:val="17"/>
        </w:numPr>
        <w:ind w:left="0" w:firstLine="720"/>
        <w:jc w:val="both"/>
        <w:rPr>
          <w:rFonts w:ascii="Times New Roman" w:hAnsi="Times New Roman"/>
          <w:sz w:val="22"/>
          <w:szCs w:val="22"/>
        </w:rPr>
      </w:pPr>
      <w:r w:rsidRPr="000D59A3">
        <w:rPr>
          <w:rFonts w:ascii="Times New Roman" w:hAnsi="Times New Roman"/>
          <w:b/>
          <w:sz w:val="22"/>
          <w:szCs w:val="22"/>
          <w:u w:val="single"/>
        </w:rPr>
        <w:t>Class Action Waiver</w:t>
      </w:r>
      <w:r w:rsidRPr="000D59A3">
        <w:rPr>
          <w:rFonts w:ascii="Times New Roman" w:hAnsi="Times New Roman"/>
          <w:sz w:val="22"/>
          <w:szCs w:val="22"/>
        </w:rPr>
        <w:t xml:space="preserve">.  I agree that all claims </w:t>
      </w:r>
      <w:r w:rsidR="00CF5033" w:rsidRPr="00CF5033">
        <w:rPr>
          <w:rFonts w:ascii="Times New Roman" w:hAnsi="Times New Roman"/>
          <w:sz w:val="22"/>
          <w:szCs w:val="22"/>
        </w:rPr>
        <w:t xml:space="preserve">in connection with, relating or incidental to my obtaining a credential card and being granted access to, traveling to and from, entering, re-entering or remaining, and providing services at, the Facilities, and any activity associated therewith </w:t>
      </w:r>
      <w:r w:rsidRPr="000D59A3">
        <w:rPr>
          <w:rFonts w:ascii="Times New Roman" w:hAnsi="Times New Roman"/>
          <w:sz w:val="22"/>
          <w:szCs w:val="22"/>
        </w:rPr>
        <w:t>must be pursued on an individual basis only.  By signing this Agreement, I hereby waive my right to commence, or be a party to, any class or collective claims against the Released Parties.</w:t>
      </w:r>
    </w:p>
    <w:p w14:paraId="33E2FE91" w14:textId="77777777" w:rsidR="00041618" w:rsidRPr="000D59A3" w:rsidRDefault="00041618" w:rsidP="00041618">
      <w:pPr>
        <w:pStyle w:val="ListParagraph"/>
        <w:rPr>
          <w:rFonts w:ascii="Times New Roman" w:hAnsi="Times New Roman"/>
          <w:b/>
          <w:sz w:val="22"/>
          <w:szCs w:val="22"/>
          <w:u w:val="single"/>
        </w:rPr>
      </w:pPr>
    </w:p>
    <w:p w14:paraId="264CC8C2" w14:textId="77777777" w:rsidR="00041618" w:rsidRPr="000D59A3" w:rsidRDefault="00E05D28" w:rsidP="00041618">
      <w:pPr>
        <w:pStyle w:val="ListParagraph"/>
        <w:numPr>
          <w:ilvl w:val="0"/>
          <w:numId w:val="17"/>
        </w:numPr>
        <w:ind w:left="0" w:firstLine="720"/>
        <w:jc w:val="both"/>
        <w:rPr>
          <w:rFonts w:ascii="Times New Roman" w:hAnsi="Times New Roman"/>
          <w:sz w:val="22"/>
          <w:szCs w:val="22"/>
        </w:rPr>
      </w:pPr>
      <w:r w:rsidRPr="000D59A3">
        <w:rPr>
          <w:rFonts w:ascii="Times New Roman" w:hAnsi="Times New Roman"/>
          <w:b/>
          <w:sz w:val="22"/>
          <w:szCs w:val="22"/>
          <w:u w:val="single"/>
        </w:rPr>
        <w:t>Severability</w:t>
      </w:r>
      <w:r w:rsidRPr="000D59A3">
        <w:rPr>
          <w:rFonts w:ascii="Times New Roman" w:hAnsi="Times New Roman"/>
          <w:sz w:val="22"/>
          <w:szCs w:val="22"/>
        </w:rPr>
        <w:t>.  I agree that if any provision or part thereof contained in this Agreement is declared illegal, unenforceable or ineffective, such provision or part thereof shall be modified, if possible, in order to achieve the intentions of the parties, and, if necessary, such provision or part thereof shall be deemed severable, such that all other provisions contained in this Agreement shall remain valid and binding.</w:t>
      </w:r>
      <w:r w:rsidRPr="000D59A3">
        <w:rPr>
          <w:rFonts w:ascii="Times New Roman" w:hAnsi="Times New Roman"/>
          <w:sz w:val="22"/>
          <w:szCs w:val="22"/>
        </w:rPr>
        <w:tab/>
      </w:r>
    </w:p>
    <w:p w14:paraId="6ABE8A46" w14:textId="77777777" w:rsidR="00041618" w:rsidRPr="000D59A3" w:rsidRDefault="00041618" w:rsidP="00041618">
      <w:pPr>
        <w:spacing w:line="240" w:lineRule="auto"/>
        <w:ind w:firstLine="720"/>
        <w:rPr>
          <w:rFonts w:ascii="Times New Roman" w:hAnsi="Times New Roman" w:cs="Times New Roman"/>
          <w:sz w:val="22"/>
          <w:szCs w:val="22"/>
        </w:rPr>
      </w:pPr>
    </w:p>
    <w:p w14:paraId="2ACB8A6E" w14:textId="77777777" w:rsidR="00041618" w:rsidRPr="000D59A3" w:rsidRDefault="00E05D28" w:rsidP="00041618">
      <w:pPr>
        <w:pStyle w:val="ListParagraph"/>
        <w:numPr>
          <w:ilvl w:val="0"/>
          <w:numId w:val="17"/>
        </w:numPr>
        <w:ind w:left="0" w:firstLine="720"/>
        <w:jc w:val="both"/>
        <w:rPr>
          <w:rFonts w:ascii="Times New Roman" w:hAnsi="Times New Roman"/>
          <w:sz w:val="22"/>
          <w:szCs w:val="22"/>
        </w:rPr>
      </w:pPr>
      <w:r w:rsidRPr="000D59A3">
        <w:rPr>
          <w:rFonts w:ascii="Times New Roman" w:hAnsi="Times New Roman"/>
          <w:b/>
          <w:sz w:val="22"/>
          <w:szCs w:val="22"/>
          <w:u w:val="single"/>
        </w:rPr>
        <w:t>Relationship Between the Parties</w:t>
      </w:r>
      <w:r w:rsidRPr="000D59A3">
        <w:rPr>
          <w:rFonts w:ascii="Times New Roman" w:hAnsi="Times New Roman"/>
          <w:sz w:val="22"/>
          <w:szCs w:val="22"/>
        </w:rPr>
        <w:t>.  Nothing in this Agreement, the Credential Use Conditions</w:t>
      </w:r>
      <w:r w:rsidR="00E17ABA">
        <w:rPr>
          <w:rFonts w:ascii="Times New Roman" w:hAnsi="Times New Roman"/>
          <w:sz w:val="22"/>
          <w:szCs w:val="22"/>
        </w:rPr>
        <w:t>, the Facilities Protocols</w:t>
      </w:r>
      <w:r w:rsidRPr="000D59A3">
        <w:rPr>
          <w:rFonts w:ascii="Times New Roman" w:hAnsi="Times New Roman"/>
          <w:sz w:val="22"/>
          <w:szCs w:val="22"/>
        </w:rPr>
        <w:t xml:space="preserve"> or any of the </w:t>
      </w:r>
      <w:r w:rsidR="00E17ABA">
        <w:rPr>
          <w:rFonts w:ascii="Times New Roman" w:hAnsi="Times New Roman"/>
          <w:sz w:val="22"/>
          <w:szCs w:val="22"/>
        </w:rPr>
        <w:t xml:space="preserve">other </w:t>
      </w:r>
      <w:r w:rsidRPr="000D59A3">
        <w:rPr>
          <w:rFonts w:ascii="Times New Roman" w:hAnsi="Times New Roman"/>
          <w:sz w:val="22"/>
          <w:szCs w:val="22"/>
        </w:rPr>
        <w:t xml:space="preserve">policies or protocols in place at the Facilities shall be construed to create an employer-employee, principal-agent or independent contractor relationship between any of the NFL Released Parties or other Released Parties and me.  At all times I shall remain an employee or contractor, as applicable, of </w:t>
      </w:r>
      <w:r w:rsidR="00E17ABA">
        <w:rPr>
          <w:rFonts w:ascii="Times New Roman" w:hAnsi="Times New Roman"/>
          <w:sz w:val="22"/>
          <w:szCs w:val="22"/>
        </w:rPr>
        <w:t>my E</w:t>
      </w:r>
      <w:r w:rsidRPr="000D59A3">
        <w:rPr>
          <w:rFonts w:ascii="Times New Roman" w:hAnsi="Times New Roman"/>
          <w:sz w:val="22"/>
          <w:szCs w:val="22"/>
        </w:rPr>
        <w:t xml:space="preserve">mployer and shall look solely to my </w:t>
      </w:r>
      <w:r w:rsidR="00E17ABA">
        <w:rPr>
          <w:rFonts w:ascii="Times New Roman" w:hAnsi="Times New Roman"/>
          <w:sz w:val="22"/>
          <w:szCs w:val="22"/>
        </w:rPr>
        <w:t>E</w:t>
      </w:r>
      <w:r w:rsidR="00E17ABA" w:rsidRPr="000D59A3">
        <w:rPr>
          <w:rFonts w:ascii="Times New Roman" w:hAnsi="Times New Roman"/>
          <w:sz w:val="22"/>
          <w:szCs w:val="22"/>
        </w:rPr>
        <w:t>mployer</w:t>
      </w:r>
      <w:r w:rsidRPr="000D59A3">
        <w:rPr>
          <w:rFonts w:ascii="Times New Roman" w:hAnsi="Times New Roman"/>
          <w:sz w:val="22"/>
          <w:szCs w:val="22"/>
        </w:rPr>
        <w:t xml:space="preserve">, and not any of the Released Parties, for all compensation, benefits and insurance and any other claims I may have arising out of or related to the performance of my services and my entry into and presence at the Facilities. </w:t>
      </w:r>
    </w:p>
    <w:p w14:paraId="5D8A601F" w14:textId="77777777" w:rsidR="00041618" w:rsidRPr="000D59A3" w:rsidRDefault="00041618" w:rsidP="00041618">
      <w:pPr>
        <w:spacing w:line="240" w:lineRule="auto"/>
        <w:rPr>
          <w:rFonts w:ascii="Times New Roman" w:hAnsi="Times New Roman" w:cs="Times New Roman"/>
          <w:sz w:val="22"/>
          <w:szCs w:val="22"/>
        </w:rPr>
      </w:pPr>
    </w:p>
    <w:p w14:paraId="20966E04" w14:textId="77777777" w:rsidR="00041618" w:rsidRPr="000D59A3" w:rsidRDefault="00E05D28" w:rsidP="00041618">
      <w:pPr>
        <w:spacing w:line="240" w:lineRule="auto"/>
        <w:ind w:firstLine="720"/>
        <w:rPr>
          <w:rFonts w:ascii="Times New Roman" w:hAnsi="Times New Roman" w:cs="Times New Roman"/>
          <w:sz w:val="22"/>
          <w:szCs w:val="22"/>
        </w:rPr>
      </w:pPr>
      <w:r w:rsidRPr="000D59A3">
        <w:rPr>
          <w:rFonts w:ascii="Times New Roman" w:hAnsi="Times New Roman" w:cs="Times New Roman"/>
          <w:sz w:val="22"/>
          <w:szCs w:val="22"/>
        </w:rPr>
        <w:t xml:space="preserve">I HAVE CAREFULLY READ AND VOLUNTARILY SIGN THIS AGREEMENT; understand its terms, including that I am hereby giving up substantial legal rights; understand that it is a material inducement for my being granted a credential and permitted access to and continued presence at the Facilities and that the NFL Released Parties and the other Released Parties are relying upon it; and further agree that no oral representations, statements or inducements contrary to anything contained herein have been made by any of the NFL Released Parties or other Released Parties or by my employer.  </w:t>
      </w:r>
    </w:p>
    <w:p w14:paraId="46074062" w14:textId="77777777" w:rsidR="00041618" w:rsidRPr="000D59A3" w:rsidRDefault="00041618" w:rsidP="00041618">
      <w:pPr>
        <w:spacing w:line="240" w:lineRule="auto"/>
        <w:rPr>
          <w:rFonts w:ascii="Times New Roman" w:hAnsi="Times New Roman" w:cs="Times New Roman"/>
          <w:b/>
          <w:sz w:val="22"/>
          <w:szCs w:val="22"/>
        </w:rPr>
      </w:pPr>
    </w:p>
    <w:p w14:paraId="1F3DBA88" w14:textId="77777777" w:rsidR="00041618" w:rsidRPr="000D59A3" w:rsidRDefault="00E05D28" w:rsidP="00041618">
      <w:pPr>
        <w:spacing w:line="240" w:lineRule="auto"/>
        <w:rPr>
          <w:rFonts w:ascii="Times New Roman" w:hAnsi="Times New Roman" w:cs="Times New Roman"/>
          <w:b/>
          <w:sz w:val="22"/>
          <w:szCs w:val="22"/>
        </w:rPr>
      </w:pPr>
      <w:r w:rsidRPr="000D59A3">
        <w:rPr>
          <w:rFonts w:ascii="Times New Roman" w:hAnsi="Times New Roman" w:cs="Times New Roman"/>
          <w:b/>
          <w:sz w:val="22"/>
          <w:szCs w:val="22"/>
        </w:rPr>
        <w:t>AGREED TO AND ACCEPTED:</w:t>
      </w:r>
    </w:p>
    <w:p w14:paraId="1E29BF76" w14:textId="77777777" w:rsidR="00041618" w:rsidRPr="000D59A3" w:rsidRDefault="00041618" w:rsidP="00041618">
      <w:pPr>
        <w:spacing w:line="240" w:lineRule="auto"/>
        <w:rPr>
          <w:rFonts w:ascii="Times New Roman" w:hAnsi="Times New Roman" w:cs="Times New Roman"/>
          <w:b/>
          <w:sz w:val="22"/>
          <w:szCs w:val="22"/>
        </w:rPr>
      </w:pPr>
    </w:p>
    <w:p w14:paraId="42A2D35B" w14:textId="3DA2795E" w:rsidR="00041618" w:rsidRPr="000D59A3" w:rsidRDefault="00E05D28" w:rsidP="00041618">
      <w:pPr>
        <w:spacing w:line="240" w:lineRule="auto"/>
        <w:rPr>
          <w:rFonts w:ascii="Times New Roman" w:hAnsi="Times New Roman" w:cs="Times New Roman"/>
          <w:b/>
          <w:sz w:val="22"/>
          <w:szCs w:val="22"/>
        </w:rPr>
      </w:pPr>
      <w:r w:rsidRPr="000D59A3">
        <w:rPr>
          <w:rFonts w:ascii="Times New Roman" w:hAnsi="Times New Roman" w:cs="Times New Roman"/>
          <w:b/>
          <w:sz w:val="22"/>
          <w:szCs w:val="22"/>
        </w:rPr>
        <w:t xml:space="preserve">___________________________________  </w:t>
      </w:r>
      <w:r w:rsidRPr="000D59A3">
        <w:rPr>
          <w:rFonts w:ascii="Times New Roman" w:hAnsi="Times New Roman" w:cs="Times New Roman"/>
          <w:b/>
          <w:sz w:val="22"/>
          <w:szCs w:val="22"/>
        </w:rPr>
        <w:tab/>
      </w:r>
      <w:r w:rsidRPr="000D59A3">
        <w:rPr>
          <w:rFonts w:ascii="Times New Roman" w:hAnsi="Times New Roman" w:cs="Times New Roman"/>
          <w:b/>
          <w:sz w:val="22"/>
          <w:szCs w:val="22"/>
        </w:rPr>
        <w:tab/>
        <w:t>___________________________</w:t>
      </w:r>
      <w:r w:rsidR="00A77164">
        <w:rPr>
          <w:rFonts w:ascii="Times New Roman" w:hAnsi="Times New Roman" w:cs="Times New Roman"/>
          <w:b/>
          <w:sz w:val="22"/>
          <w:szCs w:val="22"/>
        </w:rPr>
        <w:t>____</w:t>
      </w:r>
      <w:r w:rsidRPr="000D59A3">
        <w:rPr>
          <w:rFonts w:ascii="Times New Roman" w:hAnsi="Times New Roman" w:cs="Times New Roman"/>
          <w:b/>
          <w:sz w:val="22"/>
          <w:szCs w:val="22"/>
        </w:rPr>
        <w:t xml:space="preserve">  </w:t>
      </w:r>
      <w:r w:rsidRPr="000D59A3">
        <w:rPr>
          <w:rFonts w:ascii="Times New Roman" w:hAnsi="Times New Roman" w:cs="Times New Roman"/>
          <w:b/>
          <w:sz w:val="22"/>
          <w:szCs w:val="22"/>
        </w:rPr>
        <w:tab/>
      </w:r>
      <w:r w:rsidRPr="000D59A3">
        <w:rPr>
          <w:rFonts w:ascii="Times New Roman" w:hAnsi="Times New Roman" w:cs="Times New Roman"/>
          <w:b/>
          <w:sz w:val="22"/>
          <w:szCs w:val="22"/>
        </w:rPr>
        <w:tab/>
        <w:t>______</w:t>
      </w:r>
    </w:p>
    <w:p w14:paraId="7B931A74" w14:textId="77777777" w:rsidR="00041618" w:rsidRDefault="00E05D28" w:rsidP="00041618">
      <w:pPr>
        <w:spacing w:line="240" w:lineRule="auto"/>
        <w:rPr>
          <w:rFonts w:ascii="Times New Roman" w:hAnsi="Times New Roman" w:cs="Times New Roman"/>
          <w:b/>
          <w:sz w:val="22"/>
          <w:szCs w:val="22"/>
        </w:rPr>
      </w:pPr>
      <w:r w:rsidRPr="000D59A3">
        <w:rPr>
          <w:rFonts w:ascii="Times New Roman" w:hAnsi="Times New Roman" w:cs="Times New Roman"/>
          <w:b/>
          <w:sz w:val="22"/>
          <w:szCs w:val="22"/>
        </w:rPr>
        <w:t xml:space="preserve">Name of </w:t>
      </w:r>
      <w:r w:rsidR="00B9200D">
        <w:rPr>
          <w:rFonts w:ascii="Times New Roman" w:hAnsi="Times New Roman" w:cs="Times New Roman"/>
          <w:b/>
          <w:sz w:val="22"/>
          <w:szCs w:val="22"/>
        </w:rPr>
        <w:t>Credential Bearer</w:t>
      </w:r>
      <w:r w:rsidRPr="000D59A3">
        <w:rPr>
          <w:rFonts w:ascii="Times New Roman" w:hAnsi="Times New Roman" w:cs="Times New Roman"/>
          <w:b/>
          <w:sz w:val="22"/>
          <w:szCs w:val="22"/>
        </w:rPr>
        <w:t xml:space="preserve"> (please print)</w:t>
      </w:r>
      <w:r w:rsidRPr="000D59A3">
        <w:rPr>
          <w:rFonts w:ascii="Times New Roman" w:hAnsi="Times New Roman" w:cs="Times New Roman"/>
          <w:b/>
          <w:sz w:val="22"/>
          <w:szCs w:val="22"/>
        </w:rPr>
        <w:tab/>
      </w:r>
      <w:r w:rsidRPr="000D59A3">
        <w:rPr>
          <w:rFonts w:ascii="Times New Roman" w:hAnsi="Times New Roman" w:cs="Times New Roman"/>
          <w:b/>
          <w:sz w:val="22"/>
          <w:szCs w:val="22"/>
        </w:rPr>
        <w:tab/>
        <w:t xml:space="preserve">Signature of </w:t>
      </w:r>
      <w:r w:rsidR="00B9200D">
        <w:rPr>
          <w:rFonts w:ascii="Times New Roman" w:hAnsi="Times New Roman" w:cs="Times New Roman"/>
          <w:b/>
          <w:sz w:val="22"/>
          <w:szCs w:val="22"/>
        </w:rPr>
        <w:t xml:space="preserve">Credential </w:t>
      </w:r>
      <w:r w:rsidR="006D5D5E">
        <w:rPr>
          <w:rFonts w:ascii="Times New Roman" w:hAnsi="Times New Roman" w:cs="Times New Roman"/>
          <w:b/>
          <w:sz w:val="22"/>
          <w:szCs w:val="22"/>
        </w:rPr>
        <w:t xml:space="preserve">Card </w:t>
      </w:r>
      <w:r w:rsidR="00B9200D">
        <w:rPr>
          <w:rFonts w:ascii="Times New Roman" w:hAnsi="Times New Roman" w:cs="Times New Roman"/>
          <w:b/>
          <w:sz w:val="22"/>
          <w:szCs w:val="22"/>
        </w:rPr>
        <w:t>Bearer</w:t>
      </w:r>
      <w:r w:rsidRPr="000D59A3">
        <w:rPr>
          <w:rFonts w:ascii="Times New Roman" w:hAnsi="Times New Roman" w:cs="Times New Roman"/>
          <w:b/>
          <w:sz w:val="22"/>
          <w:szCs w:val="22"/>
        </w:rPr>
        <w:tab/>
      </w:r>
      <w:r w:rsidRPr="000D59A3">
        <w:rPr>
          <w:rFonts w:ascii="Times New Roman" w:hAnsi="Times New Roman" w:cs="Times New Roman"/>
          <w:b/>
          <w:sz w:val="22"/>
          <w:szCs w:val="22"/>
        </w:rPr>
        <w:tab/>
        <w:t>Date</w:t>
      </w:r>
    </w:p>
    <w:bookmarkEnd w:id="23"/>
    <w:p w14:paraId="0E7F6823" w14:textId="5D597A0F" w:rsidR="00041618" w:rsidRPr="009A5A2D" w:rsidRDefault="00041618" w:rsidP="009A5A2D">
      <w:pPr>
        <w:widowControl/>
        <w:autoSpaceDE/>
        <w:autoSpaceDN/>
        <w:adjustRightInd/>
        <w:spacing w:line="240" w:lineRule="auto"/>
        <w:jc w:val="left"/>
        <w:textAlignment w:val="auto"/>
        <w:rPr>
          <w:rFonts w:ascii="Times New Roman" w:hAnsi="Times New Roman" w:cs="Times New Roman"/>
          <w:b/>
          <w:sz w:val="22"/>
          <w:szCs w:val="22"/>
        </w:rPr>
      </w:pPr>
    </w:p>
    <w:sectPr w:rsidR="00041618" w:rsidRPr="009A5A2D" w:rsidSect="0098051E">
      <w:footerReference w:type="first" r:id="rId17"/>
      <w:pgSz w:w="12240" w:h="15840" w:code="1"/>
      <w:pgMar w:top="864" w:right="1008" w:bottom="864" w:left="90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B246" w14:textId="77777777" w:rsidR="00805E08" w:rsidRDefault="00805E08">
      <w:pPr>
        <w:spacing w:line="240" w:lineRule="auto"/>
      </w:pPr>
      <w:r>
        <w:separator/>
      </w:r>
    </w:p>
  </w:endnote>
  <w:endnote w:type="continuationSeparator" w:id="0">
    <w:p w14:paraId="0262F386" w14:textId="77777777" w:rsidR="00805E08" w:rsidRDefault="00805E08">
      <w:pPr>
        <w:spacing w:line="240" w:lineRule="auto"/>
      </w:pPr>
      <w:r>
        <w:continuationSeparator/>
      </w:r>
    </w:p>
  </w:endnote>
  <w:endnote w:type="continuationNotice" w:id="1">
    <w:p w14:paraId="0DDA422D" w14:textId="77777777" w:rsidR="00805E08" w:rsidRDefault="00805E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B0C3" w14:textId="77777777" w:rsidR="00E17ABA" w:rsidRDefault="00E05D28">
    <w:pPr>
      <w:pStyle w:val="Footer"/>
    </w:pPr>
    <w:r>
      <w:rPr>
        <w:noProof/>
        <w:sz w:val="20"/>
      </w:rPr>
      <mc:AlternateContent>
        <mc:Choice Requires="wps">
          <w:drawing>
            <wp:anchor distT="0" distB="0" distL="114300" distR="114300" simplePos="0" relativeHeight="251658240" behindDoc="0" locked="0" layoutInCell="1" allowOverlap="1" wp14:anchorId="2F71314F" wp14:editId="247D6ABC">
              <wp:simplePos x="0" y="0"/>
              <wp:positionH relativeFrom="column">
                <wp:posOffset>0</wp:posOffset>
              </wp:positionH>
              <wp:positionV relativeFrom="paragraph">
                <wp:posOffset>0</wp:posOffset>
              </wp:positionV>
              <wp:extent cx="2743200" cy="45720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46943" w14:textId="77777777" w:rsidR="00E17ABA" w:rsidRDefault="00E17ABA" w:rsidP="00041618">
                          <w:pPr>
                            <w:pStyle w:val="ImanageFooter"/>
                          </w:pPr>
                        </w:p>
                      </w:txbxContent>
                    </wps:txbx>
                    <wps:bodyPr rot="0" vert="horz" wrap="square" lIns="0" tIns="0" rIns="0" bIns="0" anchor="t" anchorCtr="0" upright="1"/>
                  </wps:wsp>
                </a:graphicData>
              </a:graphic>
            </wp:anchor>
          </w:drawing>
        </mc:Choice>
        <mc:Fallback>
          <w:pict>
            <v:shapetype w14:anchorId="2F71314F" id="_x0000_t202" coordsize="21600,21600" o:spt="202" path="m,l,21600r21600,l21600,xe">
              <v:stroke joinstyle="miter"/>
              <v:path gradientshapeok="t" o:connecttype="rect"/>
            </v:shapetype>
            <v:shape id="IMFooterFirst1" o:spid="_x0000_s1026" type="#_x0000_t202" style="position:absolute;left:0;text-align:left;margin-left:0;margin-top:0;width:3in;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" filled="f" stroked="f">
              <v:textbox inset="0,0,0,0">
                <w:txbxContent>
                  <w:p w14:paraId="7A746943" w14:textId="77777777" w:rsidR="00E17ABA" w:rsidRDefault="00E17ABA" w:rsidP="00041618">
                    <w:pPr>
                      <w:pStyle w:val="ImanageFoo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287E" w14:textId="77777777" w:rsidR="00805E08" w:rsidRDefault="00805E08">
      <w:r>
        <w:separator/>
      </w:r>
    </w:p>
  </w:footnote>
  <w:footnote w:type="continuationSeparator" w:id="0">
    <w:p w14:paraId="6C5C873E" w14:textId="77777777" w:rsidR="00805E08" w:rsidRDefault="00805E08">
      <w:r>
        <w:continuationSeparator/>
      </w:r>
    </w:p>
  </w:footnote>
  <w:footnote w:type="continuationNotice" w:id="1">
    <w:p w14:paraId="5BE830D6" w14:textId="77777777" w:rsidR="00805E08" w:rsidRDefault="00805E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A90EF7F2"/>
    <w:lvl w:ilvl="0">
      <w:start w:val="1"/>
      <w:numFmt w:val="decimal"/>
      <w:lvlText w:val="%1."/>
      <w:lvlJc w:val="left"/>
      <w:pPr>
        <w:tabs>
          <w:tab w:val="num" w:pos="1440"/>
        </w:tabs>
        <w:ind w:left="1440" w:hanging="720"/>
      </w:pPr>
      <w:rPr>
        <w:rFonts w:hint="default"/>
        <w:b w:val="0"/>
      </w:rPr>
    </w:lvl>
  </w:abstractNum>
  <w:abstractNum w:abstractNumId="1" w15:restartNumberingAfterBreak="0">
    <w:nsid w:val="00CA6D59"/>
    <w:multiLevelType w:val="hybridMultilevel"/>
    <w:tmpl w:val="7E249260"/>
    <w:lvl w:ilvl="0" w:tplc="0E4CFAF8">
      <w:start w:val="1"/>
      <w:numFmt w:val="decimal"/>
      <w:lvlText w:val="%1."/>
      <w:lvlJc w:val="left"/>
      <w:pPr>
        <w:ind w:left="720" w:hanging="360"/>
      </w:pPr>
      <w:rPr>
        <w:rFonts w:ascii="Times New Roman" w:hAnsi="Times New Roman" w:cs="Times New Roman" w:hint="default"/>
        <w:b/>
        <w:bCs/>
      </w:rPr>
    </w:lvl>
    <w:lvl w:ilvl="1" w:tplc="DA023508" w:tentative="1">
      <w:start w:val="1"/>
      <w:numFmt w:val="lowerLetter"/>
      <w:lvlText w:val="%2."/>
      <w:lvlJc w:val="left"/>
      <w:pPr>
        <w:ind w:left="1440" w:hanging="360"/>
      </w:pPr>
    </w:lvl>
    <w:lvl w:ilvl="2" w:tplc="ED9290CE" w:tentative="1">
      <w:start w:val="1"/>
      <w:numFmt w:val="lowerRoman"/>
      <w:lvlText w:val="%3."/>
      <w:lvlJc w:val="right"/>
      <w:pPr>
        <w:ind w:left="2160" w:hanging="180"/>
      </w:pPr>
    </w:lvl>
    <w:lvl w:ilvl="3" w:tplc="C730287E" w:tentative="1">
      <w:start w:val="1"/>
      <w:numFmt w:val="decimal"/>
      <w:lvlText w:val="%4."/>
      <w:lvlJc w:val="left"/>
      <w:pPr>
        <w:ind w:left="2880" w:hanging="360"/>
      </w:pPr>
    </w:lvl>
    <w:lvl w:ilvl="4" w:tplc="E07CAE1A" w:tentative="1">
      <w:start w:val="1"/>
      <w:numFmt w:val="lowerLetter"/>
      <w:lvlText w:val="%5."/>
      <w:lvlJc w:val="left"/>
      <w:pPr>
        <w:ind w:left="3600" w:hanging="360"/>
      </w:pPr>
    </w:lvl>
    <w:lvl w:ilvl="5" w:tplc="BFAE15F0" w:tentative="1">
      <w:start w:val="1"/>
      <w:numFmt w:val="lowerRoman"/>
      <w:lvlText w:val="%6."/>
      <w:lvlJc w:val="right"/>
      <w:pPr>
        <w:ind w:left="4320" w:hanging="180"/>
      </w:pPr>
    </w:lvl>
    <w:lvl w:ilvl="6" w:tplc="EB7EF378" w:tentative="1">
      <w:start w:val="1"/>
      <w:numFmt w:val="decimal"/>
      <w:lvlText w:val="%7."/>
      <w:lvlJc w:val="left"/>
      <w:pPr>
        <w:ind w:left="5040" w:hanging="360"/>
      </w:pPr>
    </w:lvl>
    <w:lvl w:ilvl="7" w:tplc="DB9EC60E" w:tentative="1">
      <w:start w:val="1"/>
      <w:numFmt w:val="lowerLetter"/>
      <w:lvlText w:val="%8."/>
      <w:lvlJc w:val="left"/>
      <w:pPr>
        <w:ind w:left="5760" w:hanging="360"/>
      </w:pPr>
    </w:lvl>
    <w:lvl w:ilvl="8" w:tplc="97C4E7A2" w:tentative="1">
      <w:start w:val="1"/>
      <w:numFmt w:val="lowerRoman"/>
      <w:lvlText w:val="%9."/>
      <w:lvlJc w:val="right"/>
      <w:pPr>
        <w:ind w:left="6480" w:hanging="180"/>
      </w:pPr>
    </w:lvl>
  </w:abstractNum>
  <w:abstractNum w:abstractNumId="2" w15:restartNumberingAfterBreak="0">
    <w:nsid w:val="0E7F5052"/>
    <w:multiLevelType w:val="hybridMultilevel"/>
    <w:tmpl w:val="E542C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C488A"/>
    <w:multiLevelType w:val="hybridMultilevel"/>
    <w:tmpl w:val="7944BE30"/>
    <w:lvl w:ilvl="0" w:tplc="60D2D7DC">
      <w:start w:val="1"/>
      <w:numFmt w:val="lowerLetter"/>
      <w:lvlText w:val="%1."/>
      <w:lvlJc w:val="left"/>
      <w:pPr>
        <w:ind w:left="840" w:hanging="360"/>
      </w:pPr>
      <w:rPr>
        <w:rFonts w:hint="default"/>
      </w:rPr>
    </w:lvl>
    <w:lvl w:ilvl="1" w:tplc="91A4CAA0" w:tentative="1">
      <w:start w:val="1"/>
      <w:numFmt w:val="lowerLetter"/>
      <w:lvlText w:val="%2."/>
      <w:lvlJc w:val="left"/>
      <w:pPr>
        <w:ind w:left="1560" w:hanging="360"/>
      </w:pPr>
    </w:lvl>
    <w:lvl w:ilvl="2" w:tplc="E678514E" w:tentative="1">
      <w:start w:val="1"/>
      <w:numFmt w:val="lowerRoman"/>
      <w:lvlText w:val="%3."/>
      <w:lvlJc w:val="right"/>
      <w:pPr>
        <w:ind w:left="2280" w:hanging="180"/>
      </w:pPr>
    </w:lvl>
    <w:lvl w:ilvl="3" w:tplc="7DFE1380" w:tentative="1">
      <w:start w:val="1"/>
      <w:numFmt w:val="decimal"/>
      <w:lvlText w:val="%4."/>
      <w:lvlJc w:val="left"/>
      <w:pPr>
        <w:ind w:left="3000" w:hanging="360"/>
      </w:pPr>
    </w:lvl>
    <w:lvl w:ilvl="4" w:tplc="545831D0" w:tentative="1">
      <w:start w:val="1"/>
      <w:numFmt w:val="lowerLetter"/>
      <w:lvlText w:val="%5."/>
      <w:lvlJc w:val="left"/>
      <w:pPr>
        <w:ind w:left="3720" w:hanging="360"/>
      </w:pPr>
    </w:lvl>
    <w:lvl w:ilvl="5" w:tplc="5D7A63CA" w:tentative="1">
      <w:start w:val="1"/>
      <w:numFmt w:val="lowerRoman"/>
      <w:lvlText w:val="%6."/>
      <w:lvlJc w:val="right"/>
      <w:pPr>
        <w:ind w:left="4440" w:hanging="180"/>
      </w:pPr>
    </w:lvl>
    <w:lvl w:ilvl="6" w:tplc="9D80B508" w:tentative="1">
      <w:start w:val="1"/>
      <w:numFmt w:val="decimal"/>
      <w:lvlText w:val="%7."/>
      <w:lvlJc w:val="left"/>
      <w:pPr>
        <w:ind w:left="5160" w:hanging="360"/>
      </w:pPr>
    </w:lvl>
    <w:lvl w:ilvl="7" w:tplc="84343C9E" w:tentative="1">
      <w:start w:val="1"/>
      <w:numFmt w:val="lowerLetter"/>
      <w:lvlText w:val="%8."/>
      <w:lvlJc w:val="left"/>
      <w:pPr>
        <w:ind w:left="5880" w:hanging="360"/>
      </w:pPr>
    </w:lvl>
    <w:lvl w:ilvl="8" w:tplc="E042EA88" w:tentative="1">
      <w:start w:val="1"/>
      <w:numFmt w:val="lowerRoman"/>
      <w:lvlText w:val="%9."/>
      <w:lvlJc w:val="right"/>
      <w:pPr>
        <w:ind w:left="6600" w:hanging="180"/>
      </w:pPr>
    </w:lvl>
  </w:abstractNum>
  <w:abstractNum w:abstractNumId="4" w15:restartNumberingAfterBreak="0">
    <w:nsid w:val="173C0EEE"/>
    <w:multiLevelType w:val="singleLevel"/>
    <w:tmpl w:val="A90EF7F2"/>
    <w:lvl w:ilvl="0">
      <w:start w:val="1"/>
      <w:numFmt w:val="decimal"/>
      <w:lvlText w:val="%1."/>
      <w:lvlJc w:val="left"/>
      <w:pPr>
        <w:tabs>
          <w:tab w:val="num" w:pos="1440"/>
        </w:tabs>
        <w:ind w:left="1440" w:hanging="720"/>
      </w:pPr>
      <w:rPr>
        <w:rFonts w:hint="default"/>
        <w:b w:val="0"/>
      </w:rPr>
    </w:lvl>
  </w:abstractNum>
  <w:abstractNum w:abstractNumId="5" w15:restartNumberingAfterBreak="0">
    <w:nsid w:val="18675560"/>
    <w:multiLevelType w:val="hybridMultilevel"/>
    <w:tmpl w:val="A5CC34BC"/>
    <w:lvl w:ilvl="0" w:tplc="61BE32EE">
      <w:start w:val="1"/>
      <w:numFmt w:val="decimal"/>
      <w:lvlText w:val="%1."/>
      <w:lvlJc w:val="left"/>
      <w:pPr>
        <w:tabs>
          <w:tab w:val="num" w:pos="1080"/>
        </w:tabs>
        <w:ind w:left="1080" w:hanging="720"/>
      </w:pPr>
      <w:rPr>
        <w:rFonts w:hint="default"/>
        <w:b w:val="0"/>
        <w:i w:val="0"/>
      </w:rPr>
    </w:lvl>
    <w:lvl w:ilvl="1" w:tplc="26D4D51C">
      <w:start w:val="1"/>
      <w:numFmt w:val="bullet"/>
      <w:lvlText w:val=""/>
      <w:lvlJc w:val="left"/>
      <w:pPr>
        <w:tabs>
          <w:tab w:val="num" w:pos="1440"/>
        </w:tabs>
        <w:ind w:left="1440" w:hanging="360"/>
      </w:pPr>
      <w:rPr>
        <w:rFonts w:ascii="Symbol" w:hAnsi="Symbol" w:hint="default"/>
        <w:b w:val="0"/>
        <w:i w:val="0"/>
      </w:rPr>
    </w:lvl>
    <w:lvl w:ilvl="2" w:tplc="4B126DD8" w:tentative="1">
      <w:start w:val="1"/>
      <w:numFmt w:val="lowerRoman"/>
      <w:lvlText w:val="%3."/>
      <w:lvlJc w:val="right"/>
      <w:pPr>
        <w:tabs>
          <w:tab w:val="num" w:pos="2160"/>
        </w:tabs>
        <w:ind w:left="2160" w:hanging="180"/>
      </w:pPr>
    </w:lvl>
    <w:lvl w:ilvl="3" w:tplc="81C03C9A" w:tentative="1">
      <w:start w:val="1"/>
      <w:numFmt w:val="decimal"/>
      <w:lvlText w:val="%4."/>
      <w:lvlJc w:val="left"/>
      <w:pPr>
        <w:tabs>
          <w:tab w:val="num" w:pos="2880"/>
        </w:tabs>
        <w:ind w:left="2880" w:hanging="360"/>
      </w:pPr>
    </w:lvl>
    <w:lvl w:ilvl="4" w:tplc="2AB6F8E2" w:tentative="1">
      <w:start w:val="1"/>
      <w:numFmt w:val="lowerLetter"/>
      <w:lvlText w:val="%5."/>
      <w:lvlJc w:val="left"/>
      <w:pPr>
        <w:tabs>
          <w:tab w:val="num" w:pos="3600"/>
        </w:tabs>
        <w:ind w:left="3600" w:hanging="360"/>
      </w:pPr>
    </w:lvl>
    <w:lvl w:ilvl="5" w:tplc="8ED27F80" w:tentative="1">
      <w:start w:val="1"/>
      <w:numFmt w:val="lowerRoman"/>
      <w:lvlText w:val="%6."/>
      <w:lvlJc w:val="right"/>
      <w:pPr>
        <w:tabs>
          <w:tab w:val="num" w:pos="4320"/>
        </w:tabs>
        <w:ind w:left="4320" w:hanging="180"/>
      </w:pPr>
    </w:lvl>
    <w:lvl w:ilvl="6" w:tplc="D7BA9E5A" w:tentative="1">
      <w:start w:val="1"/>
      <w:numFmt w:val="decimal"/>
      <w:lvlText w:val="%7."/>
      <w:lvlJc w:val="left"/>
      <w:pPr>
        <w:tabs>
          <w:tab w:val="num" w:pos="5040"/>
        </w:tabs>
        <w:ind w:left="5040" w:hanging="360"/>
      </w:pPr>
    </w:lvl>
    <w:lvl w:ilvl="7" w:tplc="88FE0212" w:tentative="1">
      <w:start w:val="1"/>
      <w:numFmt w:val="lowerLetter"/>
      <w:lvlText w:val="%8."/>
      <w:lvlJc w:val="left"/>
      <w:pPr>
        <w:tabs>
          <w:tab w:val="num" w:pos="5760"/>
        </w:tabs>
        <w:ind w:left="5760" w:hanging="360"/>
      </w:pPr>
    </w:lvl>
    <w:lvl w:ilvl="8" w:tplc="C6068554" w:tentative="1">
      <w:start w:val="1"/>
      <w:numFmt w:val="lowerRoman"/>
      <w:lvlText w:val="%9."/>
      <w:lvlJc w:val="right"/>
      <w:pPr>
        <w:tabs>
          <w:tab w:val="num" w:pos="6480"/>
        </w:tabs>
        <w:ind w:left="6480" w:hanging="180"/>
      </w:pPr>
    </w:lvl>
  </w:abstractNum>
  <w:abstractNum w:abstractNumId="6" w15:restartNumberingAfterBreak="0">
    <w:nsid w:val="2531095D"/>
    <w:multiLevelType w:val="hybridMultilevel"/>
    <w:tmpl w:val="7944BE30"/>
    <w:lvl w:ilvl="0" w:tplc="E2EE4DF6">
      <w:start w:val="1"/>
      <w:numFmt w:val="lowerLetter"/>
      <w:lvlText w:val="%1."/>
      <w:lvlJc w:val="left"/>
      <w:pPr>
        <w:ind w:left="840" w:hanging="360"/>
      </w:pPr>
      <w:rPr>
        <w:rFonts w:hint="default"/>
      </w:rPr>
    </w:lvl>
    <w:lvl w:ilvl="1" w:tplc="4268E48C" w:tentative="1">
      <w:start w:val="1"/>
      <w:numFmt w:val="lowerLetter"/>
      <w:lvlText w:val="%2."/>
      <w:lvlJc w:val="left"/>
      <w:pPr>
        <w:ind w:left="1560" w:hanging="360"/>
      </w:pPr>
    </w:lvl>
    <w:lvl w:ilvl="2" w:tplc="5D4826CE" w:tentative="1">
      <w:start w:val="1"/>
      <w:numFmt w:val="lowerRoman"/>
      <w:lvlText w:val="%3."/>
      <w:lvlJc w:val="right"/>
      <w:pPr>
        <w:ind w:left="2280" w:hanging="180"/>
      </w:pPr>
    </w:lvl>
    <w:lvl w:ilvl="3" w:tplc="0038CB40" w:tentative="1">
      <w:start w:val="1"/>
      <w:numFmt w:val="decimal"/>
      <w:lvlText w:val="%4."/>
      <w:lvlJc w:val="left"/>
      <w:pPr>
        <w:ind w:left="3000" w:hanging="360"/>
      </w:pPr>
    </w:lvl>
    <w:lvl w:ilvl="4" w:tplc="CE483CD2" w:tentative="1">
      <w:start w:val="1"/>
      <w:numFmt w:val="lowerLetter"/>
      <w:lvlText w:val="%5."/>
      <w:lvlJc w:val="left"/>
      <w:pPr>
        <w:ind w:left="3720" w:hanging="360"/>
      </w:pPr>
    </w:lvl>
    <w:lvl w:ilvl="5" w:tplc="B8B481D0" w:tentative="1">
      <w:start w:val="1"/>
      <w:numFmt w:val="lowerRoman"/>
      <w:lvlText w:val="%6."/>
      <w:lvlJc w:val="right"/>
      <w:pPr>
        <w:ind w:left="4440" w:hanging="180"/>
      </w:pPr>
    </w:lvl>
    <w:lvl w:ilvl="6" w:tplc="9A88BA6A" w:tentative="1">
      <w:start w:val="1"/>
      <w:numFmt w:val="decimal"/>
      <w:lvlText w:val="%7."/>
      <w:lvlJc w:val="left"/>
      <w:pPr>
        <w:ind w:left="5160" w:hanging="360"/>
      </w:pPr>
    </w:lvl>
    <w:lvl w:ilvl="7" w:tplc="0380AC1E" w:tentative="1">
      <w:start w:val="1"/>
      <w:numFmt w:val="lowerLetter"/>
      <w:lvlText w:val="%8."/>
      <w:lvlJc w:val="left"/>
      <w:pPr>
        <w:ind w:left="5880" w:hanging="360"/>
      </w:pPr>
    </w:lvl>
    <w:lvl w:ilvl="8" w:tplc="A5BCA466" w:tentative="1">
      <w:start w:val="1"/>
      <w:numFmt w:val="lowerRoman"/>
      <w:lvlText w:val="%9."/>
      <w:lvlJc w:val="right"/>
      <w:pPr>
        <w:ind w:left="6600" w:hanging="180"/>
      </w:pPr>
    </w:lvl>
  </w:abstractNum>
  <w:abstractNum w:abstractNumId="7" w15:restartNumberingAfterBreak="0">
    <w:nsid w:val="2A3861BF"/>
    <w:multiLevelType w:val="hybridMultilevel"/>
    <w:tmpl w:val="0EF2CC32"/>
    <w:lvl w:ilvl="0" w:tplc="70003D0A">
      <w:start w:val="1"/>
      <w:numFmt w:val="decimal"/>
      <w:lvlText w:val="%1."/>
      <w:lvlJc w:val="left"/>
      <w:pPr>
        <w:tabs>
          <w:tab w:val="num" w:pos="1080"/>
        </w:tabs>
        <w:ind w:left="1080" w:hanging="720"/>
      </w:pPr>
      <w:rPr>
        <w:rFonts w:hint="default"/>
      </w:rPr>
    </w:lvl>
    <w:lvl w:ilvl="1" w:tplc="2B6C2202" w:tentative="1">
      <w:start w:val="1"/>
      <w:numFmt w:val="lowerLetter"/>
      <w:lvlText w:val="%2."/>
      <w:lvlJc w:val="left"/>
      <w:pPr>
        <w:tabs>
          <w:tab w:val="num" w:pos="1440"/>
        </w:tabs>
        <w:ind w:left="1440" w:hanging="360"/>
      </w:pPr>
    </w:lvl>
    <w:lvl w:ilvl="2" w:tplc="2F52BD3A" w:tentative="1">
      <w:start w:val="1"/>
      <w:numFmt w:val="lowerRoman"/>
      <w:lvlText w:val="%3."/>
      <w:lvlJc w:val="right"/>
      <w:pPr>
        <w:tabs>
          <w:tab w:val="num" w:pos="2160"/>
        </w:tabs>
        <w:ind w:left="2160" w:hanging="180"/>
      </w:pPr>
    </w:lvl>
    <w:lvl w:ilvl="3" w:tplc="E68ADBD0" w:tentative="1">
      <w:start w:val="1"/>
      <w:numFmt w:val="decimal"/>
      <w:lvlText w:val="%4."/>
      <w:lvlJc w:val="left"/>
      <w:pPr>
        <w:tabs>
          <w:tab w:val="num" w:pos="2880"/>
        </w:tabs>
        <w:ind w:left="2880" w:hanging="360"/>
      </w:pPr>
    </w:lvl>
    <w:lvl w:ilvl="4" w:tplc="58F64830" w:tentative="1">
      <w:start w:val="1"/>
      <w:numFmt w:val="lowerLetter"/>
      <w:lvlText w:val="%5."/>
      <w:lvlJc w:val="left"/>
      <w:pPr>
        <w:tabs>
          <w:tab w:val="num" w:pos="3600"/>
        </w:tabs>
        <w:ind w:left="3600" w:hanging="360"/>
      </w:pPr>
    </w:lvl>
    <w:lvl w:ilvl="5" w:tplc="C5FCD3B6" w:tentative="1">
      <w:start w:val="1"/>
      <w:numFmt w:val="lowerRoman"/>
      <w:lvlText w:val="%6."/>
      <w:lvlJc w:val="right"/>
      <w:pPr>
        <w:tabs>
          <w:tab w:val="num" w:pos="4320"/>
        </w:tabs>
        <w:ind w:left="4320" w:hanging="180"/>
      </w:pPr>
    </w:lvl>
    <w:lvl w:ilvl="6" w:tplc="7A2098BC" w:tentative="1">
      <w:start w:val="1"/>
      <w:numFmt w:val="decimal"/>
      <w:lvlText w:val="%7."/>
      <w:lvlJc w:val="left"/>
      <w:pPr>
        <w:tabs>
          <w:tab w:val="num" w:pos="5040"/>
        </w:tabs>
        <w:ind w:left="5040" w:hanging="360"/>
      </w:pPr>
    </w:lvl>
    <w:lvl w:ilvl="7" w:tplc="0AACE15E" w:tentative="1">
      <w:start w:val="1"/>
      <w:numFmt w:val="lowerLetter"/>
      <w:lvlText w:val="%8."/>
      <w:lvlJc w:val="left"/>
      <w:pPr>
        <w:tabs>
          <w:tab w:val="num" w:pos="5760"/>
        </w:tabs>
        <w:ind w:left="5760" w:hanging="360"/>
      </w:pPr>
    </w:lvl>
    <w:lvl w:ilvl="8" w:tplc="52A84C18" w:tentative="1">
      <w:start w:val="1"/>
      <w:numFmt w:val="lowerRoman"/>
      <w:lvlText w:val="%9."/>
      <w:lvlJc w:val="right"/>
      <w:pPr>
        <w:tabs>
          <w:tab w:val="num" w:pos="6480"/>
        </w:tabs>
        <w:ind w:left="6480" w:hanging="180"/>
      </w:pPr>
    </w:lvl>
  </w:abstractNum>
  <w:abstractNum w:abstractNumId="8" w15:restartNumberingAfterBreak="0">
    <w:nsid w:val="2A942578"/>
    <w:multiLevelType w:val="singleLevel"/>
    <w:tmpl w:val="4FA26F30"/>
    <w:lvl w:ilvl="0">
      <w:start w:val="1"/>
      <w:numFmt w:val="decimal"/>
      <w:lvlText w:val="%1."/>
      <w:lvlJc w:val="left"/>
      <w:pPr>
        <w:tabs>
          <w:tab w:val="num" w:pos="1440"/>
        </w:tabs>
        <w:ind w:left="1440" w:hanging="720"/>
      </w:pPr>
      <w:rPr>
        <w:rFonts w:hint="default"/>
      </w:rPr>
    </w:lvl>
  </w:abstractNum>
  <w:abstractNum w:abstractNumId="9" w15:restartNumberingAfterBreak="0">
    <w:nsid w:val="407B6DFC"/>
    <w:multiLevelType w:val="hybridMultilevel"/>
    <w:tmpl w:val="7FDED2E8"/>
    <w:lvl w:ilvl="0" w:tplc="71EA908A">
      <w:start w:val="1"/>
      <w:numFmt w:val="lowerLetter"/>
      <w:lvlText w:val="(%1)"/>
      <w:lvlJc w:val="left"/>
      <w:pPr>
        <w:ind w:left="1440" w:hanging="360"/>
      </w:pPr>
      <w:rPr>
        <w:rFonts w:hint="default"/>
        <w:u w:val="none"/>
      </w:rPr>
    </w:lvl>
    <w:lvl w:ilvl="1" w:tplc="99D87688" w:tentative="1">
      <w:start w:val="1"/>
      <w:numFmt w:val="lowerLetter"/>
      <w:lvlText w:val="%2."/>
      <w:lvlJc w:val="left"/>
      <w:pPr>
        <w:ind w:left="2160" w:hanging="360"/>
      </w:pPr>
    </w:lvl>
    <w:lvl w:ilvl="2" w:tplc="E59E7912" w:tentative="1">
      <w:start w:val="1"/>
      <w:numFmt w:val="lowerRoman"/>
      <w:lvlText w:val="%3."/>
      <w:lvlJc w:val="right"/>
      <w:pPr>
        <w:ind w:left="2880" w:hanging="180"/>
      </w:pPr>
    </w:lvl>
    <w:lvl w:ilvl="3" w:tplc="25F4845A" w:tentative="1">
      <w:start w:val="1"/>
      <w:numFmt w:val="decimal"/>
      <w:lvlText w:val="%4."/>
      <w:lvlJc w:val="left"/>
      <w:pPr>
        <w:ind w:left="3600" w:hanging="360"/>
      </w:pPr>
    </w:lvl>
    <w:lvl w:ilvl="4" w:tplc="0C961358" w:tentative="1">
      <w:start w:val="1"/>
      <w:numFmt w:val="lowerLetter"/>
      <w:lvlText w:val="%5."/>
      <w:lvlJc w:val="left"/>
      <w:pPr>
        <w:ind w:left="4320" w:hanging="360"/>
      </w:pPr>
    </w:lvl>
    <w:lvl w:ilvl="5" w:tplc="70F869F8" w:tentative="1">
      <w:start w:val="1"/>
      <w:numFmt w:val="lowerRoman"/>
      <w:lvlText w:val="%6."/>
      <w:lvlJc w:val="right"/>
      <w:pPr>
        <w:ind w:left="5040" w:hanging="180"/>
      </w:pPr>
    </w:lvl>
    <w:lvl w:ilvl="6" w:tplc="F0323DEA" w:tentative="1">
      <w:start w:val="1"/>
      <w:numFmt w:val="decimal"/>
      <w:lvlText w:val="%7."/>
      <w:lvlJc w:val="left"/>
      <w:pPr>
        <w:ind w:left="5760" w:hanging="360"/>
      </w:pPr>
    </w:lvl>
    <w:lvl w:ilvl="7" w:tplc="B268E52C" w:tentative="1">
      <w:start w:val="1"/>
      <w:numFmt w:val="lowerLetter"/>
      <w:lvlText w:val="%8."/>
      <w:lvlJc w:val="left"/>
      <w:pPr>
        <w:ind w:left="6480" w:hanging="360"/>
      </w:pPr>
    </w:lvl>
    <w:lvl w:ilvl="8" w:tplc="63D0B250" w:tentative="1">
      <w:start w:val="1"/>
      <w:numFmt w:val="lowerRoman"/>
      <w:lvlText w:val="%9."/>
      <w:lvlJc w:val="right"/>
      <w:pPr>
        <w:ind w:left="7200" w:hanging="180"/>
      </w:pPr>
    </w:lvl>
  </w:abstractNum>
  <w:abstractNum w:abstractNumId="10" w15:restartNumberingAfterBreak="0">
    <w:nsid w:val="435A194F"/>
    <w:multiLevelType w:val="hybridMultilevel"/>
    <w:tmpl w:val="59521C06"/>
    <w:lvl w:ilvl="0" w:tplc="ACE2FD52">
      <w:start w:val="1"/>
      <w:numFmt w:val="decimal"/>
      <w:pStyle w:val="bodytx1"/>
      <w:lvlText w:val="%1."/>
      <w:lvlJc w:val="left"/>
      <w:pPr>
        <w:tabs>
          <w:tab w:val="num" w:pos="720"/>
        </w:tabs>
        <w:ind w:left="720" w:hanging="720"/>
      </w:pPr>
      <w:rPr>
        <w:rFonts w:ascii="Times New Roman" w:hAnsi="Times New Roman" w:hint="default"/>
        <w:b w:val="0"/>
        <w:i w:val="0"/>
        <w:sz w:val="24"/>
        <w:szCs w:val="24"/>
      </w:rPr>
    </w:lvl>
    <w:lvl w:ilvl="1" w:tplc="C4B298E0" w:tentative="1">
      <w:start w:val="1"/>
      <w:numFmt w:val="lowerLetter"/>
      <w:lvlText w:val="%2."/>
      <w:lvlJc w:val="left"/>
      <w:pPr>
        <w:tabs>
          <w:tab w:val="num" w:pos="1440"/>
        </w:tabs>
        <w:ind w:left="1440" w:hanging="360"/>
      </w:pPr>
    </w:lvl>
    <w:lvl w:ilvl="2" w:tplc="3A3091CA" w:tentative="1">
      <w:start w:val="1"/>
      <w:numFmt w:val="lowerRoman"/>
      <w:lvlText w:val="%3."/>
      <w:lvlJc w:val="right"/>
      <w:pPr>
        <w:tabs>
          <w:tab w:val="num" w:pos="2160"/>
        </w:tabs>
        <w:ind w:left="2160" w:hanging="180"/>
      </w:pPr>
    </w:lvl>
    <w:lvl w:ilvl="3" w:tplc="558E8D70" w:tentative="1">
      <w:start w:val="1"/>
      <w:numFmt w:val="decimal"/>
      <w:lvlText w:val="%4."/>
      <w:lvlJc w:val="left"/>
      <w:pPr>
        <w:tabs>
          <w:tab w:val="num" w:pos="2880"/>
        </w:tabs>
        <w:ind w:left="2880" w:hanging="360"/>
      </w:pPr>
    </w:lvl>
    <w:lvl w:ilvl="4" w:tplc="A4A84848" w:tentative="1">
      <w:start w:val="1"/>
      <w:numFmt w:val="lowerLetter"/>
      <w:lvlText w:val="%5."/>
      <w:lvlJc w:val="left"/>
      <w:pPr>
        <w:tabs>
          <w:tab w:val="num" w:pos="3600"/>
        </w:tabs>
        <w:ind w:left="3600" w:hanging="360"/>
      </w:pPr>
    </w:lvl>
    <w:lvl w:ilvl="5" w:tplc="6EA66204" w:tentative="1">
      <w:start w:val="1"/>
      <w:numFmt w:val="lowerRoman"/>
      <w:lvlText w:val="%6."/>
      <w:lvlJc w:val="right"/>
      <w:pPr>
        <w:tabs>
          <w:tab w:val="num" w:pos="4320"/>
        </w:tabs>
        <w:ind w:left="4320" w:hanging="180"/>
      </w:pPr>
    </w:lvl>
    <w:lvl w:ilvl="6" w:tplc="BD7E0EF8" w:tentative="1">
      <w:start w:val="1"/>
      <w:numFmt w:val="decimal"/>
      <w:lvlText w:val="%7."/>
      <w:lvlJc w:val="left"/>
      <w:pPr>
        <w:tabs>
          <w:tab w:val="num" w:pos="5040"/>
        </w:tabs>
        <w:ind w:left="5040" w:hanging="360"/>
      </w:pPr>
    </w:lvl>
    <w:lvl w:ilvl="7" w:tplc="80BC21CE" w:tentative="1">
      <w:start w:val="1"/>
      <w:numFmt w:val="lowerLetter"/>
      <w:lvlText w:val="%8."/>
      <w:lvlJc w:val="left"/>
      <w:pPr>
        <w:tabs>
          <w:tab w:val="num" w:pos="5760"/>
        </w:tabs>
        <w:ind w:left="5760" w:hanging="360"/>
      </w:pPr>
    </w:lvl>
    <w:lvl w:ilvl="8" w:tplc="5A561C5E" w:tentative="1">
      <w:start w:val="1"/>
      <w:numFmt w:val="lowerRoman"/>
      <w:lvlText w:val="%9."/>
      <w:lvlJc w:val="right"/>
      <w:pPr>
        <w:tabs>
          <w:tab w:val="num" w:pos="6480"/>
        </w:tabs>
        <w:ind w:left="6480" w:hanging="180"/>
      </w:pPr>
    </w:lvl>
  </w:abstractNum>
  <w:abstractNum w:abstractNumId="11" w15:restartNumberingAfterBreak="0">
    <w:nsid w:val="44912A18"/>
    <w:multiLevelType w:val="hybridMultilevel"/>
    <w:tmpl w:val="7944BE30"/>
    <w:lvl w:ilvl="0" w:tplc="63FE6E30">
      <w:start w:val="1"/>
      <w:numFmt w:val="lowerLetter"/>
      <w:lvlText w:val="%1."/>
      <w:lvlJc w:val="left"/>
      <w:pPr>
        <w:ind w:left="840" w:hanging="360"/>
      </w:pPr>
      <w:rPr>
        <w:rFonts w:hint="default"/>
      </w:rPr>
    </w:lvl>
    <w:lvl w:ilvl="1" w:tplc="955A274E" w:tentative="1">
      <w:start w:val="1"/>
      <w:numFmt w:val="lowerLetter"/>
      <w:lvlText w:val="%2."/>
      <w:lvlJc w:val="left"/>
      <w:pPr>
        <w:ind w:left="1560" w:hanging="360"/>
      </w:pPr>
    </w:lvl>
    <w:lvl w:ilvl="2" w:tplc="3F5E757E" w:tentative="1">
      <w:start w:val="1"/>
      <w:numFmt w:val="lowerRoman"/>
      <w:lvlText w:val="%3."/>
      <w:lvlJc w:val="right"/>
      <w:pPr>
        <w:ind w:left="2280" w:hanging="180"/>
      </w:pPr>
    </w:lvl>
    <w:lvl w:ilvl="3" w:tplc="E7FA173A" w:tentative="1">
      <w:start w:val="1"/>
      <w:numFmt w:val="decimal"/>
      <w:lvlText w:val="%4."/>
      <w:lvlJc w:val="left"/>
      <w:pPr>
        <w:ind w:left="3000" w:hanging="360"/>
      </w:pPr>
    </w:lvl>
    <w:lvl w:ilvl="4" w:tplc="88DCDD4E" w:tentative="1">
      <w:start w:val="1"/>
      <w:numFmt w:val="lowerLetter"/>
      <w:lvlText w:val="%5."/>
      <w:lvlJc w:val="left"/>
      <w:pPr>
        <w:ind w:left="3720" w:hanging="360"/>
      </w:pPr>
    </w:lvl>
    <w:lvl w:ilvl="5" w:tplc="B2223718" w:tentative="1">
      <w:start w:val="1"/>
      <w:numFmt w:val="lowerRoman"/>
      <w:lvlText w:val="%6."/>
      <w:lvlJc w:val="right"/>
      <w:pPr>
        <w:ind w:left="4440" w:hanging="180"/>
      </w:pPr>
    </w:lvl>
    <w:lvl w:ilvl="6" w:tplc="DF2A1274" w:tentative="1">
      <w:start w:val="1"/>
      <w:numFmt w:val="decimal"/>
      <w:lvlText w:val="%7."/>
      <w:lvlJc w:val="left"/>
      <w:pPr>
        <w:ind w:left="5160" w:hanging="360"/>
      </w:pPr>
    </w:lvl>
    <w:lvl w:ilvl="7" w:tplc="3ECA536C" w:tentative="1">
      <w:start w:val="1"/>
      <w:numFmt w:val="lowerLetter"/>
      <w:lvlText w:val="%8."/>
      <w:lvlJc w:val="left"/>
      <w:pPr>
        <w:ind w:left="5880" w:hanging="360"/>
      </w:pPr>
    </w:lvl>
    <w:lvl w:ilvl="8" w:tplc="D7B847EA" w:tentative="1">
      <w:start w:val="1"/>
      <w:numFmt w:val="lowerRoman"/>
      <w:lvlText w:val="%9."/>
      <w:lvlJc w:val="right"/>
      <w:pPr>
        <w:ind w:left="6600" w:hanging="180"/>
      </w:pPr>
    </w:lvl>
  </w:abstractNum>
  <w:abstractNum w:abstractNumId="12" w15:restartNumberingAfterBreak="0">
    <w:nsid w:val="4A4C7BA8"/>
    <w:multiLevelType w:val="hybridMultilevel"/>
    <w:tmpl w:val="DCDC915A"/>
    <w:lvl w:ilvl="0" w:tplc="773CB06C">
      <w:start w:val="1"/>
      <w:numFmt w:val="decimal"/>
      <w:lvlText w:val="%1."/>
      <w:lvlJc w:val="left"/>
      <w:pPr>
        <w:ind w:left="720" w:hanging="360"/>
      </w:pPr>
    </w:lvl>
    <w:lvl w:ilvl="1" w:tplc="CAA80C2A">
      <w:start w:val="1"/>
      <w:numFmt w:val="lowerLetter"/>
      <w:lvlText w:val="%2."/>
      <w:lvlJc w:val="left"/>
      <w:pPr>
        <w:ind w:left="1440" w:hanging="360"/>
      </w:pPr>
    </w:lvl>
    <w:lvl w:ilvl="2" w:tplc="1662F37A">
      <w:start w:val="1"/>
      <w:numFmt w:val="lowerLetter"/>
      <w:lvlText w:val="(%3)"/>
      <w:lvlJc w:val="left"/>
      <w:pPr>
        <w:ind w:left="2340" w:hanging="360"/>
      </w:pPr>
      <w:rPr>
        <w:rFonts w:hint="default"/>
      </w:rPr>
    </w:lvl>
    <w:lvl w:ilvl="3" w:tplc="0FB27E9C">
      <w:start w:val="1"/>
      <w:numFmt w:val="decimal"/>
      <w:lvlText w:val="%4."/>
      <w:lvlJc w:val="left"/>
      <w:pPr>
        <w:ind w:left="2880" w:hanging="360"/>
      </w:pPr>
    </w:lvl>
    <w:lvl w:ilvl="4" w:tplc="B5841470" w:tentative="1">
      <w:start w:val="1"/>
      <w:numFmt w:val="lowerLetter"/>
      <w:lvlText w:val="%5."/>
      <w:lvlJc w:val="left"/>
      <w:pPr>
        <w:ind w:left="3600" w:hanging="360"/>
      </w:pPr>
    </w:lvl>
    <w:lvl w:ilvl="5" w:tplc="7B46976A" w:tentative="1">
      <w:start w:val="1"/>
      <w:numFmt w:val="lowerRoman"/>
      <w:lvlText w:val="%6."/>
      <w:lvlJc w:val="right"/>
      <w:pPr>
        <w:ind w:left="4320" w:hanging="180"/>
      </w:pPr>
    </w:lvl>
    <w:lvl w:ilvl="6" w:tplc="34FAAE12" w:tentative="1">
      <w:start w:val="1"/>
      <w:numFmt w:val="decimal"/>
      <w:lvlText w:val="%7."/>
      <w:lvlJc w:val="left"/>
      <w:pPr>
        <w:ind w:left="5040" w:hanging="360"/>
      </w:pPr>
    </w:lvl>
    <w:lvl w:ilvl="7" w:tplc="9F7609E4" w:tentative="1">
      <w:start w:val="1"/>
      <w:numFmt w:val="lowerLetter"/>
      <w:lvlText w:val="%8."/>
      <w:lvlJc w:val="left"/>
      <w:pPr>
        <w:ind w:left="5760" w:hanging="360"/>
      </w:pPr>
    </w:lvl>
    <w:lvl w:ilvl="8" w:tplc="C0A4F40C" w:tentative="1">
      <w:start w:val="1"/>
      <w:numFmt w:val="lowerRoman"/>
      <w:lvlText w:val="%9."/>
      <w:lvlJc w:val="right"/>
      <w:pPr>
        <w:ind w:left="6480" w:hanging="180"/>
      </w:pPr>
    </w:lvl>
  </w:abstractNum>
  <w:abstractNum w:abstractNumId="13" w15:restartNumberingAfterBreak="0">
    <w:nsid w:val="4ECE7EAC"/>
    <w:multiLevelType w:val="hybridMultilevel"/>
    <w:tmpl w:val="7944BE30"/>
    <w:lvl w:ilvl="0" w:tplc="042E95BA">
      <w:start w:val="1"/>
      <w:numFmt w:val="lowerLetter"/>
      <w:lvlText w:val="%1."/>
      <w:lvlJc w:val="left"/>
      <w:pPr>
        <w:ind w:left="840" w:hanging="360"/>
      </w:pPr>
      <w:rPr>
        <w:rFonts w:hint="default"/>
      </w:rPr>
    </w:lvl>
    <w:lvl w:ilvl="1" w:tplc="643CEE14" w:tentative="1">
      <w:start w:val="1"/>
      <w:numFmt w:val="lowerLetter"/>
      <w:lvlText w:val="%2."/>
      <w:lvlJc w:val="left"/>
      <w:pPr>
        <w:ind w:left="1560" w:hanging="360"/>
      </w:pPr>
    </w:lvl>
    <w:lvl w:ilvl="2" w:tplc="0D2240AA" w:tentative="1">
      <w:start w:val="1"/>
      <w:numFmt w:val="lowerRoman"/>
      <w:lvlText w:val="%3."/>
      <w:lvlJc w:val="right"/>
      <w:pPr>
        <w:ind w:left="2280" w:hanging="180"/>
      </w:pPr>
    </w:lvl>
    <w:lvl w:ilvl="3" w:tplc="3A541626" w:tentative="1">
      <w:start w:val="1"/>
      <w:numFmt w:val="decimal"/>
      <w:lvlText w:val="%4."/>
      <w:lvlJc w:val="left"/>
      <w:pPr>
        <w:ind w:left="3000" w:hanging="360"/>
      </w:pPr>
    </w:lvl>
    <w:lvl w:ilvl="4" w:tplc="368E3C34" w:tentative="1">
      <w:start w:val="1"/>
      <w:numFmt w:val="lowerLetter"/>
      <w:lvlText w:val="%5."/>
      <w:lvlJc w:val="left"/>
      <w:pPr>
        <w:ind w:left="3720" w:hanging="360"/>
      </w:pPr>
    </w:lvl>
    <w:lvl w:ilvl="5" w:tplc="1E0E7DD0" w:tentative="1">
      <w:start w:val="1"/>
      <w:numFmt w:val="lowerRoman"/>
      <w:lvlText w:val="%6."/>
      <w:lvlJc w:val="right"/>
      <w:pPr>
        <w:ind w:left="4440" w:hanging="180"/>
      </w:pPr>
    </w:lvl>
    <w:lvl w:ilvl="6" w:tplc="381CFD82" w:tentative="1">
      <w:start w:val="1"/>
      <w:numFmt w:val="decimal"/>
      <w:lvlText w:val="%7."/>
      <w:lvlJc w:val="left"/>
      <w:pPr>
        <w:ind w:left="5160" w:hanging="360"/>
      </w:pPr>
    </w:lvl>
    <w:lvl w:ilvl="7" w:tplc="2B78E39A" w:tentative="1">
      <w:start w:val="1"/>
      <w:numFmt w:val="lowerLetter"/>
      <w:lvlText w:val="%8."/>
      <w:lvlJc w:val="left"/>
      <w:pPr>
        <w:ind w:left="5880" w:hanging="360"/>
      </w:pPr>
    </w:lvl>
    <w:lvl w:ilvl="8" w:tplc="35C4290A" w:tentative="1">
      <w:start w:val="1"/>
      <w:numFmt w:val="lowerRoman"/>
      <w:lvlText w:val="%9."/>
      <w:lvlJc w:val="right"/>
      <w:pPr>
        <w:ind w:left="6600" w:hanging="180"/>
      </w:pPr>
    </w:lvl>
  </w:abstractNum>
  <w:abstractNum w:abstractNumId="14" w15:restartNumberingAfterBreak="0">
    <w:nsid w:val="660C2ECD"/>
    <w:multiLevelType w:val="hybridMultilevel"/>
    <w:tmpl w:val="7E423984"/>
    <w:lvl w:ilvl="0" w:tplc="288E4770">
      <w:start w:val="9"/>
      <w:numFmt w:val="lowerLetter"/>
      <w:lvlText w:val="(%1)"/>
      <w:lvlJc w:val="left"/>
      <w:pPr>
        <w:ind w:left="900" w:hanging="360"/>
      </w:pPr>
      <w:rPr>
        <w:rFonts w:hint="default"/>
      </w:rPr>
    </w:lvl>
    <w:lvl w:ilvl="1" w:tplc="F63A92C6" w:tentative="1">
      <w:start w:val="1"/>
      <w:numFmt w:val="lowerLetter"/>
      <w:lvlText w:val="%2."/>
      <w:lvlJc w:val="left"/>
      <w:pPr>
        <w:ind w:left="1620" w:hanging="360"/>
      </w:pPr>
    </w:lvl>
    <w:lvl w:ilvl="2" w:tplc="31840D54" w:tentative="1">
      <w:start w:val="1"/>
      <w:numFmt w:val="lowerRoman"/>
      <w:lvlText w:val="%3."/>
      <w:lvlJc w:val="right"/>
      <w:pPr>
        <w:ind w:left="2340" w:hanging="180"/>
      </w:pPr>
    </w:lvl>
    <w:lvl w:ilvl="3" w:tplc="8ECA7DE6" w:tentative="1">
      <w:start w:val="1"/>
      <w:numFmt w:val="decimal"/>
      <w:lvlText w:val="%4."/>
      <w:lvlJc w:val="left"/>
      <w:pPr>
        <w:ind w:left="3060" w:hanging="360"/>
      </w:pPr>
    </w:lvl>
    <w:lvl w:ilvl="4" w:tplc="451C90BC" w:tentative="1">
      <w:start w:val="1"/>
      <w:numFmt w:val="lowerLetter"/>
      <w:lvlText w:val="%5."/>
      <w:lvlJc w:val="left"/>
      <w:pPr>
        <w:ind w:left="3780" w:hanging="360"/>
      </w:pPr>
    </w:lvl>
    <w:lvl w:ilvl="5" w:tplc="F110823A" w:tentative="1">
      <w:start w:val="1"/>
      <w:numFmt w:val="lowerRoman"/>
      <w:lvlText w:val="%6."/>
      <w:lvlJc w:val="right"/>
      <w:pPr>
        <w:ind w:left="4500" w:hanging="180"/>
      </w:pPr>
    </w:lvl>
    <w:lvl w:ilvl="6" w:tplc="52AC03A4" w:tentative="1">
      <w:start w:val="1"/>
      <w:numFmt w:val="decimal"/>
      <w:lvlText w:val="%7."/>
      <w:lvlJc w:val="left"/>
      <w:pPr>
        <w:ind w:left="5220" w:hanging="360"/>
      </w:pPr>
    </w:lvl>
    <w:lvl w:ilvl="7" w:tplc="FA3A06A2" w:tentative="1">
      <w:start w:val="1"/>
      <w:numFmt w:val="lowerLetter"/>
      <w:lvlText w:val="%8."/>
      <w:lvlJc w:val="left"/>
      <w:pPr>
        <w:ind w:left="5940" w:hanging="360"/>
      </w:pPr>
    </w:lvl>
    <w:lvl w:ilvl="8" w:tplc="DA2C880A" w:tentative="1">
      <w:start w:val="1"/>
      <w:numFmt w:val="lowerRoman"/>
      <w:lvlText w:val="%9."/>
      <w:lvlJc w:val="right"/>
      <w:pPr>
        <w:ind w:left="6660" w:hanging="180"/>
      </w:pPr>
    </w:lvl>
  </w:abstractNum>
  <w:abstractNum w:abstractNumId="15" w15:restartNumberingAfterBreak="0">
    <w:nsid w:val="69AA61C0"/>
    <w:multiLevelType w:val="hybridMultilevel"/>
    <w:tmpl w:val="CAF80100"/>
    <w:lvl w:ilvl="0" w:tplc="36BC5A52">
      <w:start w:val="9"/>
      <w:numFmt w:val="lowerLetter"/>
      <w:lvlText w:val="(%1)"/>
      <w:lvlJc w:val="left"/>
      <w:pPr>
        <w:ind w:left="720" w:hanging="360"/>
      </w:pPr>
      <w:rPr>
        <w:rFonts w:hint="default"/>
      </w:rPr>
    </w:lvl>
    <w:lvl w:ilvl="1" w:tplc="84E014D8">
      <w:start w:val="1"/>
      <w:numFmt w:val="lowerLetter"/>
      <w:lvlText w:val="%2."/>
      <w:lvlJc w:val="left"/>
      <w:pPr>
        <w:ind w:left="1440" w:hanging="360"/>
      </w:pPr>
    </w:lvl>
    <w:lvl w:ilvl="2" w:tplc="184216B8">
      <w:start w:val="1"/>
      <w:numFmt w:val="lowerRoman"/>
      <w:lvlText w:val="%3."/>
      <w:lvlJc w:val="right"/>
      <w:pPr>
        <w:ind w:left="2160" w:hanging="180"/>
      </w:pPr>
    </w:lvl>
    <w:lvl w:ilvl="3" w:tplc="DA7ECC88" w:tentative="1">
      <w:start w:val="1"/>
      <w:numFmt w:val="decimal"/>
      <w:lvlText w:val="%4."/>
      <w:lvlJc w:val="left"/>
      <w:pPr>
        <w:ind w:left="2880" w:hanging="360"/>
      </w:pPr>
    </w:lvl>
    <w:lvl w:ilvl="4" w:tplc="254E74C2" w:tentative="1">
      <w:start w:val="1"/>
      <w:numFmt w:val="lowerLetter"/>
      <w:lvlText w:val="%5."/>
      <w:lvlJc w:val="left"/>
      <w:pPr>
        <w:ind w:left="3600" w:hanging="360"/>
      </w:pPr>
    </w:lvl>
    <w:lvl w:ilvl="5" w:tplc="C1603614" w:tentative="1">
      <w:start w:val="1"/>
      <w:numFmt w:val="lowerRoman"/>
      <w:lvlText w:val="%6."/>
      <w:lvlJc w:val="right"/>
      <w:pPr>
        <w:ind w:left="4320" w:hanging="180"/>
      </w:pPr>
    </w:lvl>
    <w:lvl w:ilvl="6" w:tplc="FBDCF136" w:tentative="1">
      <w:start w:val="1"/>
      <w:numFmt w:val="decimal"/>
      <w:lvlText w:val="%7."/>
      <w:lvlJc w:val="left"/>
      <w:pPr>
        <w:ind w:left="5040" w:hanging="360"/>
      </w:pPr>
    </w:lvl>
    <w:lvl w:ilvl="7" w:tplc="2342F1DE" w:tentative="1">
      <w:start w:val="1"/>
      <w:numFmt w:val="lowerLetter"/>
      <w:lvlText w:val="%8."/>
      <w:lvlJc w:val="left"/>
      <w:pPr>
        <w:ind w:left="5760" w:hanging="360"/>
      </w:pPr>
    </w:lvl>
    <w:lvl w:ilvl="8" w:tplc="552831F4" w:tentative="1">
      <w:start w:val="1"/>
      <w:numFmt w:val="lowerRoman"/>
      <w:lvlText w:val="%9."/>
      <w:lvlJc w:val="right"/>
      <w:pPr>
        <w:ind w:left="6480" w:hanging="180"/>
      </w:pPr>
    </w:lvl>
  </w:abstractNum>
  <w:abstractNum w:abstractNumId="16" w15:restartNumberingAfterBreak="0">
    <w:nsid w:val="6A0351D5"/>
    <w:multiLevelType w:val="hybridMultilevel"/>
    <w:tmpl w:val="AFF49A3E"/>
    <w:lvl w:ilvl="0" w:tplc="E348D03E">
      <w:start w:val="1"/>
      <w:numFmt w:val="decimal"/>
      <w:lvlText w:val="%1."/>
      <w:lvlJc w:val="left"/>
      <w:pPr>
        <w:ind w:left="1080" w:hanging="360"/>
      </w:pPr>
      <w:rPr>
        <w:rFonts w:hint="default"/>
        <w:b w:val="0"/>
      </w:rPr>
    </w:lvl>
    <w:lvl w:ilvl="1" w:tplc="8DA0D992" w:tentative="1">
      <w:start w:val="1"/>
      <w:numFmt w:val="lowerLetter"/>
      <w:lvlText w:val="%2."/>
      <w:lvlJc w:val="left"/>
      <w:pPr>
        <w:ind w:left="1800" w:hanging="360"/>
      </w:pPr>
    </w:lvl>
    <w:lvl w:ilvl="2" w:tplc="5858BD46" w:tentative="1">
      <w:start w:val="1"/>
      <w:numFmt w:val="lowerRoman"/>
      <w:lvlText w:val="%3."/>
      <w:lvlJc w:val="right"/>
      <w:pPr>
        <w:ind w:left="2520" w:hanging="180"/>
      </w:pPr>
    </w:lvl>
    <w:lvl w:ilvl="3" w:tplc="CAB65D34" w:tentative="1">
      <w:start w:val="1"/>
      <w:numFmt w:val="decimal"/>
      <w:lvlText w:val="%4."/>
      <w:lvlJc w:val="left"/>
      <w:pPr>
        <w:ind w:left="3240" w:hanging="360"/>
      </w:pPr>
    </w:lvl>
    <w:lvl w:ilvl="4" w:tplc="23B2C16C" w:tentative="1">
      <w:start w:val="1"/>
      <w:numFmt w:val="lowerLetter"/>
      <w:lvlText w:val="%5."/>
      <w:lvlJc w:val="left"/>
      <w:pPr>
        <w:ind w:left="3960" w:hanging="360"/>
      </w:pPr>
    </w:lvl>
    <w:lvl w:ilvl="5" w:tplc="061822EC" w:tentative="1">
      <w:start w:val="1"/>
      <w:numFmt w:val="lowerRoman"/>
      <w:lvlText w:val="%6."/>
      <w:lvlJc w:val="right"/>
      <w:pPr>
        <w:ind w:left="4680" w:hanging="180"/>
      </w:pPr>
    </w:lvl>
    <w:lvl w:ilvl="6" w:tplc="11DEEABA" w:tentative="1">
      <w:start w:val="1"/>
      <w:numFmt w:val="decimal"/>
      <w:lvlText w:val="%7."/>
      <w:lvlJc w:val="left"/>
      <w:pPr>
        <w:ind w:left="5400" w:hanging="360"/>
      </w:pPr>
    </w:lvl>
    <w:lvl w:ilvl="7" w:tplc="79EA67D6" w:tentative="1">
      <w:start w:val="1"/>
      <w:numFmt w:val="lowerLetter"/>
      <w:lvlText w:val="%8."/>
      <w:lvlJc w:val="left"/>
      <w:pPr>
        <w:ind w:left="6120" w:hanging="360"/>
      </w:pPr>
    </w:lvl>
    <w:lvl w:ilvl="8" w:tplc="D84EB4B0" w:tentative="1">
      <w:start w:val="1"/>
      <w:numFmt w:val="lowerRoman"/>
      <w:lvlText w:val="%9."/>
      <w:lvlJc w:val="right"/>
      <w:pPr>
        <w:ind w:left="6840" w:hanging="180"/>
      </w:pPr>
    </w:lvl>
  </w:abstractNum>
  <w:abstractNum w:abstractNumId="17" w15:restartNumberingAfterBreak="0">
    <w:nsid w:val="6C222328"/>
    <w:multiLevelType w:val="hybridMultilevel"/>
    <w:tmpl w:val="FB7A3356"/>
    <w:lvl w:ilvl="0" w:tplc="DF78BA72">
      <w:start w:val="6"/>
      <w:numFmt w:val="decimal"/>
      <w:lvlText w:val="%1."/>
      <w:lvlJc w:val="left"/>
      <w:pPr>
        <w:tabs>
          <w:tab w:val="num" w:pos="1080"/>
        </w:tabs>
        <w:ind w:left="1080" w:hanging="720"/>
      </w:pPr>
      <w:rPr>
        <w:rFonts w:hint="default"/>
        <w:b w:val="0"/>
      </w:rPr>
    </w:lvl>
    <w:lvl w:ilvl="1" w:tplc="18A84A82" w:tentative="1">
      <w:start w:val="1"/>
      <w:numFmt w:val="lowerLetter"/>
      <w:lvlText w:val="%2."/>
      <w:lvlJc w:val="left"/>
      <w:pPr>
        <w:tabs>
          <w:tab w:val="num" w:pos="1440"/>
        </w:tabs>
        <w:ind w:left="1440" w:hanging="360"/>
      </w:pPr>
    </w:lvl>
    <w:lvl w:ilvl="2" w:tplc="F42E1500" w:tentative="1">
      <w:start w:val="1"/>
      <w:numFmt w:val="lowerRoman"/>
      <w:lvlText w:val="%3."/>
      <w:lvlJc w:val="right"/>
      <w:pPr>
        <w:tabs>
          <w:tab w:val="num" w:pos="2160"/>
        </w:tabs>
        <w:ind w:left="2160" w:hanging="180"/>
      </w:pPr>
    </w:lvl>
    <w:lvl w:ilvl="3" w:tplc="11684548" w:tentative="1">
      <w:start w:val="1"/>
      <w:numFmt w:val="decimal"/>
      <w:lvlText w:val="%4."/>
      <w:lvlJc w:val="left"/>
      <w:pPr>
        <w:tabs>
          <w:tab w:val="num" w:pos="2880"/>
        </w:tabs>
        <w:ind w:left="2880" w:hanging="360"/>
      </w:pPr>
    </w:lvl>
    <w:lvl w:ilvl="4" w:tplc="4DF4DBAE" w:tentative="1">
      <w:start w:val="1"/>
      <w:numFmt w:val="lowerLetter"/>
      <w:lvlText w:val="%5."/>
      <w:lvlJc w:val="left"/>
      <w:pPr>
        <w:tabs>
          <w:tab w:val="num" w:pos="3600"/>
        </w:tabs>
        <w:ind w:left="3600" w:hanging="360"/>
      </w:pPr>
    </w:lvl>
    <w:lvl w:ilvl="5" w:tplc="4998E488" w:tentative="1">
      <w:start w:val="1"/>
      <w:numFmt w:val="lowerRoman"/>
      <w:lvlText w:val="%6."/>
      <w:lvlJc w:val="right"/>
      <w:pPr>
        <w:tabs>
          <w:tab w:val="num" w:pos="4320"/>
        </w:tabs>
        <w:ind w:left="4320" w:hanging="180"/>
      </w:pPr>
    </w:lvl>
    <w:lvl w:ilvl="6" w:tplc="B60C8F9C" w:tentative="1">
      <w:start w:val="1"/>
      <w:numFmt w:val="decimal"/>
      <w:lvlText w:val="%7."/>
      <w:lvlJc w:val="left"/>
      <w:pPr>
        <w:tabs>
          <w:tab w:val="num" w:pos="5040"/>
        </w:tabs>
        <w:ind w:left="5040" w:hanging="360"/>
      </w:pPr>
    </w:lvl>
    <w:lvl w:ilvl="7" w:tplc="D7C42CD0" w:tentative="1">
      <w:start w:val="1"/>
      <w:numFmt w:val="lowerLetter"/>
      <w:lvlText w:val="%8."/>
      <w:lvlJc w:val="left"/>
      <w:pPr>
        <w:tabs>
          <w:tab w:val="num" w:pos="5760"/>
        </w:tabs>
        <w:ind w:left="5760" w:hanging="360"/>
      </w:pPr>
    </w:lvl>
    <w:lvl w:ilvl="8" w:tplc="76A649D8" w:tentative="1">
      <w:start w:val="1"/>
      <w:numFmt w:val="lowerRoman"/>
      <w:lvlText w:val="%9."/>
      <w:lvlJc w:val="right"/>
      <w:pPr>
        <w:tabs>
          <w:tab w:val="num" w:pos="6480"/>
        </w:tabs>
        <w:ind w:left="6480" w:hanging="180"/>
      </w:pPr>
    </w:lvl>
  </w:abstractNum>
  <w:abstractNum w:abstractNumId="18" w15:restartNumberingAfterBreak="0">
    <w:nsid w:val="7750015D"/>
    <w:multiLevelType w:val="hybridMultilevel"/>
    <w:tmpl w:val="DA80E9D4"/>
    <w:lvl w:ilvl="0" w:tplc="4A90E0DA">
      <w:start w:val="1"/>
      <w:numFmt w:val="decimal"/>
      <w:lvlText w:val="%1."/>
      <w:lvlJc w:val="left"/>
      <w:pPr>
        <w:tabs>
          <w:tab w:val="num" w:pos="1440"/>
        </w:tabs>
        <w:ind w:left="1440" w:hanging="720"/>
      </w:pPr>
      <w:rPr>
        <w:rFonts w:hint="default"/>
      </w:rPr>
    </w:lvl>
    <w:lvl w:ilvl="1" w:tplc="A12E0712" w:tentative="1">
      <w:start w:val="1"/>
      <w:numFmt w:val="lowerLetter"/>
      <w:lvlText w:val="%2."/>
      <w:lvlJc w:val="left"/>
      <w:pPr>
        <w:tabs>
          <w:tab w:val="num" w:pos="1440"/>
        </w:tabs>
        <w:ind w:left="1440" w:hanging="360"/>
      </w:pPr>
    </w:lvl>
    <w:lvl w:ilvl="2" w:tplc="BE08E526" w:tentative="1">
      <w:start w:val="1"/>
      <w:numFmt w:val="lowerRoman"/>
      <w:lvlText w:val="%3."/>
      <w:lvlJc w:val="right"/>
      <w:pPr>
        <w:tabs>
          <w:tab w:val="num" w:pos="2160"/>
        </w:tabs>
        <w:ind w:left="2160" w:hanging="180"/>
      </w:pPr>
    </w:lvl>
    <w:lvl w:ilvl="3" w:tplc="71568FA0" w:tentative="1">
      <w:start w:val="1"/>
      <w:numFmt w:val="decimal"/>
      <w:lvlText w:val="%4."/>
      <w:lvlJc w:val="left"/>
      <w:pPr>
        <w:tabs>
          <w:tab w:val="num" w:pos="2880"/>
        </w:tabs>
        <w:ind w:left="2880" w:hanging="360"/>
      </w:pPr>
    </w:lvl>
    <w:lvl w:ilvl="4" w:tplc="4F9A5190" w:tentative="1">
      <w:start w:val="1"/>
      <w:numFmt w:val="lowerLetter"/>
      <w:lvlText w:val="%5."/>
      <w:lvlJc w:val="left"/>
      <w:pPr>
        <w:tabs>
          <w:tab w:val="num" w:pos="3600"/>
        </w:tabs>
        <w:ind w:left="3600" w:hanging="360"/>
      </w:pPr>
    </w:lvl>
    <w:lvl w:ilvl="5" w:tplc="6BD2F638" w:tentative="1">
      <w:start w:val="1"/>
      <w:numFmt w:val="lowerRoman"/>
      <w:lvlText w:val="%6."/>
      <w:lvlJc w:val="right"/>
      <w:pPr>
        <w:tabs>
          <w:tab w:val="num" w:pos="4320"/>
        </w:tabs>
        <w:ind w:left="4320" w:hanging="180"/>
      </w:pPr>
    </w:lvl>
    <w:lvl w:ilvl="6" w:tplc="774296AA" w:tentative="1">
      <w:start w:val="1"/>
      <w:numFmt w:val="decimal"/>
      <w:lvlText w:val="%7."/>
      <w:lvlJc w:val="left"/>
      <w:pPr>
        <w:tabs>
          <w:tab w:val="num" w:pos="5040"/>
        </w:tabs>
        <w:ind w:left="5040" w:hanging="360"/>
      </w:pPr>
    </w:lvl>
    <w:lvl w:ilvl="7" w:tplc="73702AD2" w:tentative="1">
      <w:start w:val="1"/>
      <w:numFmt w:val="lowerLetter"/>
      <w:lvlText w:val="%8."/>
      <w:lvlJc w:val="left"/>
      <w:pPr>
        <w:tabs>
          <w:tab w:val="num" w:pos="5760"/>
        </w:tabs>
        <w:ind w:left="5760" w:hanging="360"/>
      </w:pPr>
    </w:lvl>
    <w:lvl w:ilvl="8" w:tplc="03A2AF74" w:tentative="1">
      <w:start w:val="1"/>
      <w:numFmt w:val="lowerRoman"/>
      <w:lvlText w:val="%9."/>
      <w:lvlJc w:val="right"/>
      <w:pPr>
        <w:tabs>
          <w:tab w:val="num" w:pos="6480"/>
        </w:tabs>
        <w:ind w:left="6480" w:hanging="180"/>
      </w:pPr>
    </w:lvl>
  </w:abstractNum>
  <w:num w:numId="1" w16cid:durableId="1429503619">
    <w:abstractNumId w:val="7"/>
  </w:num>
  <w:num w:numId="2" w16cid:durableId="60374834">
    <w:abstractNumId w:val="8"/>
  </w:num>
  <w:num w:numId="3" w16cid:durableId="2125539297">
    <w:abstractNumId w:val="18"/>
  </w:num>
  <w:num w:numId="4" w16cid:durableId="1978146739">
    <w:abstractNumId w:val="0"/>
  </w:num>
  <w:num w:numId="5" w16cid:durableId="427163792">
    <w:abstractNumId w:val="5"/>
  </w:num>
  <w:num w:numId="6" w16cid:durableId="1132744855">
    <w:abstractNumId w:val="17"/>
  </w:num>
  <w:num w:numId="7" w16cid:durableId="2132279765">
    <w:abstractNumId w:val="4"/>
  </w:num>
  <w:num w:numId="8" w16cid:durableId="1892770995">
    <w:abstractNumId w:val="9"/>
  </w:num>
  <w:num w:numId="9" w16cid:durableId="969437825">
    <w:abstractNumId w:val="12"/>
  </w:num>
  <w:num w:numId="10" w16cid:durableId="1413772009">
    <w:abstractNumId w:val="15"/>
  </w:num>
  <w:num w:numId="11" w16cid:durableId="802038642">
    <w:abstractNumId w:val="14"/>
  </w:num>
  <w:num w:numId="12" w16cid:durableId="696395792">
    <w:abstractNumId w:val="1"/>
  </w:num>
  <w:num w:numId="13" w16cid:durableId="1432356713">
    <w:abstractNumId w:val="11"/>
  </w:num>
  <w:num w:numId="14" w16cid:durableId="1490514787">
    <w:abstractNumId w:val="6"/>
  </w:num>
  <w:num w:numId="15" w16cid:durableId="182790037">
    <w:abstractNumId w:val="13"/>
  </w:num>
  <w:num w:numId="16" w16cid:durableId="320501978">
    <w:abstractNumId w:val="3"/>
  </w:num>
  <w:num w:numId="17" w16cid:durableId="684089336">
    <w:abstractNumId w:val="16"/>
  </w:num>
  <w:num w:numId="18" w16cid:durableId="712851949">
    <w:abstractNumId w:val="2"/>
  </w:num>
  <w:num w:numId="19" w16cid:durableId="1243180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5C"/>
    <w:rsid w:val="000326E9"/>
    <w:rsid w:val="00033812"/>
    <w:rsid w:val="00041618"/>
    <w:rsid w:val="00046829"/>
    <w:rsid w:val="0005685F"/>
    <w:rsid w:val="0005779D"/>
    <w:rsid w:val="00060233"/>
    <w:rsid w:val="0006337C"/>
    <w:rsid w:val="00075C69"/>
    <w:rsid w:val="00085936"/>
    <w:rsid w:val="00086996"/>
    <w:rsid w:val="000A156F"/>
    <w:rsid w:val="000A3682"/>
    <w:rsid w:val="000B275A"/>
    <w:rsid w:val="000D0D0D"/>
    <w:rsid w:val="000D3867"/>
    <w:rsid w:val="000D3957"/>
    <w:rsid w:val="000D59A3"/>
    <w:rsid w:val="000E100A"/>
    <w:rsid w:val="00125B16"/>
    <w:rsid w:val="00137E41"/>
    <w:rsid w:val="001419C3"/>
    <w:rsid w:val="00146568"/>
    <w:rsid w:val="00154009"/>
    <w:rsid w:val="001765BE"/>
    <w:rsid w:val="00196382"/>
    <w:rsid w:val="001A2005"/>
    <w:rsid w:val="001C2DBB"/>
    <w:rsid w:val="001C4097"/>
    <w:rsid w:val="001C74F4"/>
    <w:rsid w:val="001D330B"/>
    <w:rsid w:val="001E121E"/>
    <w:rsid w:val="001E232B"/>
    <w:rsid w:val="001E2873"/>
    <w:rsid w:val="001E5311"/>
    <w:rsid w:val="00212F91"/>
    <w:rsid w:val="00213220"/>
    <w:rsid w:val="00257728"/>
    <w:rsid w:val="00291590"/>
    <w:rsid w:val="00293ADB"/>
    <w:rsid w:val="002A1210"/>
    <w:rsid w:val="002A582C"/>
    <w:rsid w:val="002C02ED"/>
    <w:rsid w:val="002C54E4"/>
    <w:rsid w:val="002C6722"/>
    <w:rsid w:val="002C7733"/>
    <w:rsid w:val="002D0F91"/>
    <w:rsid w:val="002E475B"/>
    <w:rsid w:val="002E5268"/>
    <w:rsid w:val="002E6F90"/>
    <w:rsid w:val="002F07A0"/>
    <w:rsid w:val="003015E4"/>
    <w:rsid w:val="00307CCD"/>
    <w:rsid w:val="00346CD5"/>
    <w:rsid w:val="0035094B"/>
    <w:rsid w:val="00352836"/>
    <w:rsid w:val="00352BB0"/>
    <w:rsid w:val="00365A29"/>
    <w:rsid w:val="003808F8"/>
    <w:rsid w:val="00384336"/>
    <w:rsid w:val="00392469"/>
    <w:rsid w:val="003B410B"/>
    <w:rsid w:val="003B5DFA"/>
    <w:rsid w:val="003C0ABA"/>
    <w:rsid w:val="003C5710"/>
    <w:rsid w:val="003C5A48"/>
    <w:rsid w:val="003D62BD"/>
    <w:rsid w:val="003F38F7"/>
    <w:rsid w:val="0040434C"/>
    <w:rsid w:val="0040527F"/>
    <w:rsid w:val="00422B12"/>
    <w:rsid w:val="00424A4D"/>
    <w:rsid w:val="00434D67"/>
    <w:rsid w:val="00450013"/>
    <w:rsid w:val="00450437"/>
    <w:rsid w:val="00470087"/>
    <w:rsid w:val="0047570B"/>
    <w:rsid w:val="0048197C"/>
    <w:rsid w:val="00492CA1"/>
    <w:rsid w:val="00493B91"/>
    <w:rsid w:val="004B025B"/>
    <w:rsid w:val="004B6E55"/>
    <w:rsid w:val="004D002F"/>
    <w:rsid w:val="004E0D36"/>
    <w:rsid w:val="004E4573"/>
    <w:rsid w:val="004F0277"/>
    <w:rsid w:val="00502407"/>
    <w:rsid w:val="005077B5"/>
    <w:rsid w:val="00510932"/>
    <w:rsid w:val="005155EA"/>
    <w:rsid w:val="00522131"/>
    <w:rsid w:val="00522BB5"/>
    <w:rsid w:val="005259D6"/>
    <w:rsid w:val="005541D7"/>
    <w:rsid w:val="00557D65"/>
    <w:rsid w:val="00594A5C"/>
    <w:rsid w:val="00596431"/>
    <w:rsid w:val="005B1043"/>
    <w:rsid w:val="005C0829"/>
    <w:rsid w:val="005C33FF"/>
    <w:rsid w:val="005D54BC"/>
    <w:rsid w:val="005D747E"/>
    <w:rsid w:val="005E126A"/>
    <w:rsid w:val="005E2681"/>
    <w:rsid w:val="005E4356"/>
    <w:rsid w:val="005F5534"/>
    <w:rsid w:val="00603176"/>
    <w:rsid w:val="00611E50"/>
    <w:rsid w:val="0061464D"/>
    <w:rsid w:val="00615342"/>
    <w:rsid w:val="0064143C"/>
    <w:rsid w:val="0064190A"/>
    <w:rsid w:val="00641D76"/>
    <w:rsid w:val="00643718"/>
    <w:rsid w:val="006567DD"/>
    <w:rsid w:val="0066255E"/>
    <w:rsid w:val="00687015"/>
    <w:rsid w:val="006918FF"/>
    <w:rsid w:val="00692B88"/>
    <w:rsid w:val="0069563E"/>
    <w:rsid w:val="006958DF"/>
    <w:rsid w:val="00697BCC"/>
    <w:rsid w:val="006A026D"/>
    <w:rsid w:val="006A77FB"/>
    <w:rsid w:val="006B0F33"/>
    <w:rsid w:val="006B0F4B"/>
    <w:rsid w:val="006B1840"/>
    <w:rsid w:val="006B1B41"/>
    <w:rsid w:val="006C099B"/>
    <w:rsid w:val="006C1A78"/>
    <w:rsid w:val="006D09F0"/>
    <w:rsid w:val="006D3F54"/>
    <w:rsid w:val="006D5D5E"/>
    <w:rsid w:val="006E6D6D"/>
    <w:rsid w:val="006E6E86"/>
    <w:rsid w:val="007029B8"/>
    <w:rsid w:val="00706374"/>
    <w:rsid w:val="00711572"/>
    <w:rsid w:val="00712C8C"/>
    <w:rsid w:val="007276C6"/>
    <w:rsid w:val="007345E4"/>
    <w:rsid w:val="00735213"/>
    <w:rsid w:val="0075392E"/>
    <w:rsid w:val="00757DFE"/>
    <w:rsid w:val="0076143E"/>
    <w:rsid w:val="007653C8"/>
    <w:rsid w:val="00770A5E"/>
    <w:rsid w:val="007770DB"/>
    <w:rsid w:val="00777AD3"/>
    <w:rsid w:val="007827BB"/>
    <w:rsid w:val="00783297"/>
    <w:rsid w:val="007877DF"/>
    <w:rsid w:val="007A07AA"/>
    <w:rsid w:val="007B6EFA"/>
    <w:rsid w:val="007C3201"/>
    <w:rsid w:val="007D0D86"/>
    <w:rsid w:val="007D3BD4"/>
    <w:rsid w:val="007F023D"/>
    <w:rsid w:val="007F2A18"/>
    <w:rsid w:val="008052DB"/>
    <w:rsid w:val="00805E08"/>
    <w:rsid w:val="008334E1"/>
    <w:rsid w:val="008415AB"/>
    <w:rsid w:val="008446B3"/>
    <w:rsid w:val="00847B61"/>
    <w:rsid w:val="00856F43"/>
    <w:rsid w:val="00861F34"/>
    <w:rsid w:val="00865FAE"/>
    <w:rsid w:val="0088051E"/>
    <w:rsid w:val="00885A61"/>
    <w:rsid w:val="00894D31"/>
    <w:rsid w:val="0089523E"/>
    <w:rsid w:val="00896196"/>
    <w:rsid w:val="008A28FD"/>
    <w:rsid w:val="008B43F4"/>
    <w:rsid w:val="008B46F8"/>
    <w:rsid w:val="008C464F"/>
    <w:rsid w:val="008E0CB9"/>
    <w:rsid w:val="008F3607"/>
    <w:rsid w:val="00910A59"/>
    <w:rsid w:val="00925738"/>
    <w:rsid w:val="00925F8F"/>
    <w:rsid w:val="009274BE"/>
    <w:rsid w:val="009564EC"/>
    <w:rsid w:val="00966FAA"/>
    <w:rsid w:val="009776EB"/>
    <w:rsid w:val="0098051E"/>
    <w:rsid w:val="00982AAB"/>
    <w:rsid w:val="009872A6"/>
    <w:rsid w:val="00992CA3"/>
    <w:rsid w:val="009932F9"/>
    <w:rsid w:val="00996751"/>
    <w:rsid w:val="00997E27"/>
    <w:rsid w:val="009A5A2D"/>
    <w:rsid w:val="009B4688"/>
    <w:rsid w:val="009B6CAA"/>
    <w:rsid w:val="009B73ED"/>
    <w:rsid w:val="009C20E0"/>
    <w:rsid w:val="009C52D4"/>
    <w:rsid w:val="009F03E3"/>
    <w:rsid w:val="009F0DAF"/>
    <w:rsid w:val="009F500B"/>
    <w:rsid w:val="00A07152"/>
    <w:rsid w:val="00A13E46"/>
    <w:rsid w:val="00A14B52"/>
    <w:rsid w:val="00A1535D"/>
    <w:rsid w:val="00A223E4"/>
    <w:rsid w:val="00A25372"/>
    <w:rsid w:val="00A4289B"/>
    <w:rsid w:val="00A5556E"/>
    <w:rsid w:val="00A57F30"/>
    <w:rsid w:val="00A700CE"/>
    <w:rsid w:val="00A77164"/>
    <w:rsid w:val="00A8269C"/>
    <w:rsid w:val="00A82AA1"/>
    <w:rsid w:val="00A833B1"/>
    <w:rsid w:val="00A901BD"/>
    <w:rsid w:val="00A94B58"/>
    <w:rsid w:val="00AB6AE4"/>
    <w:rsid w:val="00AC6D03"/>
    <w:rsid w:val="00AD26FC"/>
    <w:rsid w:val="00AD3C86"/>
    <w:rsid w:val="00AD57B0"/>
    <w:rsid w:val="00AF2450"/>
    <w:rsid w:val="00AF67F8"/>
    <w:rsid w:val="00B11D67"/>
    <w:rsid w:val="00B265E5"/>
    <w:rsid w:val="00B35E5A"/>
    <w:rsid w:val="00B500F8"/>
    <w:rsid w:val="00B53164"/>
    <w:rsid w:val="00B671DD"/>
    <w:rsid w:val="00B83C36"/>
    <w:rsid w:val="00B874DB"/>
    <w:rsid w:val="00B90683"/>
    <w:rsid w:val="00B9200D"/>
    <w:rsid w:val="00B96E5A"/>
    <w:rsid w:val="00BA3D4F"/>
    <w:rsid w:val="00BA4974"/>
    <w:rsid w:val="00BA6044"/>
    <w:rsid w:val="00BB087A"/>
    <w:rsid w:val="00BC28C4"/>
    <w:rsid w:val="00BD0610"/>
    <w:rsid w:val="00BD34BD"/>
    <w:rsid w:val="00BD42F2"/>
    <w:rsid w:val="00BF593A"/>
    <w:rsid w:val="00C35028"/>
    <w:rsid w:val="00C50DF3"/>
    <w:rsid w:val="00C6611D"/>
    <w:rsid w:val="00C719CE"/>
    <w:rsid w:val="00C77E3C"/>
    <w:rsid w:val="00C90998"/>
    <w:rsid w:val="00C9357E"/>
    <w:rsid w:val="00CA1519"/>
    <w:rsid w:val="00CA6DC4"/>
    <w:rsid w:val="00CB1C13"/>
    <w:rsid w:val="00CD5C37"/>
    <w:rsid w:val="00CE1858"/>
    <w:rsid w:val="00CF5033"/>
    <w:rsid w:val="00D029C6"/>
    <w:rsid w:val="00D13ACB"/>
    <w:rsid w:val="00D332F1"/>
    <w:rsid w:val="00D50E68"/>
    <w:rsid w:val="00D51F69"/>
    <w:rsid w:val="00D61DC1"/>
    <w:rsid w:val="00D74124"/>
    <w:rsid w:val="00D747B6"/>
    <w:rsid w:val="00D91D6D"/>
    <w:rsid w:val="00DA4757"/>
    <w:rsid w:val="00DA6873"/>
    <w:rsid w:val="00DC7A92"/>
    <w:rsid w:val="00DD7FE9"/>
    <w:rsid w:val="00DE0EFC"/>
    <w:rsid w:val="00DF45B1"/>
    <w:rsid w:val="00E05D28"/>
    <w:rsid w:val="00E12DBE"/>
    <w:rsid w:val="00E1436F"/>
    <w:rsid w:val="00E17ABA"/>
    <w:rsid w:val="00E32C87"/>
    <w:rsid w:val="00E33F65"/>
    <w:rsid w:val="00E41035"/>
    <w:rsid w:val="00E44F19"/>
    <w:rsid w:val="00E52683"/>
    <w:rsid w:val="00E52883"/>
    <w:rsid w:val="00E61CCF"/>
    <w:rsid w:val="00E71F52"/>
    <w:rsid w:val="00E772C3"/>
    <w:rsid w:val="00E91111"/>
    <w:rsid w:val="00EA297E"/>
    <w:rsid w:val="00EA3A32"/>
    <w:rsid w:val="00EA3B92"/>
    <w:rsid w:val="00EB68BB"/>
    <w:rsid w:val="00EC4ED4"/>
    <w:rsid w:val="00EC7AFF"/>
    <w:rsid w:val="00ED53ED"/>
    <w:rsid w:val="00EE0B08"/>
    <w:rsid w:val="00EE2143"/>
    <w:rsid w:val="00EF6A18"/>
    <w:rsid w:val="00F12710"/>
    <w:rsid w:val="00F1356C"/>
    <w:rsid w:val="00F13BC5"/>
    <w:rsid w:val="00F17F3F"/>
    <w:rsid w:val="00F21625"/>
    <w:rsid w:val="00F2533D"/>
    <w:rsid w:val="00F259FB"/>
    <w:rsid w:val="00F31616"/>
    <w:rsid w:val="00F3185E"/>
    <w:rsid w:val="00F31952"/>
    <w:rsid w:val="00F376EE"/>
    <w:rsid w:val="00F413B4"/>
    <w:rsid w:val="00F44F5D"/>
    <w:rsid w:val="00F736E1"/>
    <w:rsid w:val="00F8132A"/>
    <w:rsid w:val="00F82312"/>
    <w:rsid w:val="00F85041"/>
    <w:rsid w:val="00F953EF"/>
    <w:rsid w:val="00F96580"/>
    <w:rsid w:val="00FA4A60"/>
    <w:rsid w:val="00FC294C"/>
    <w:rsid w:val="00FC4AA8"/>
    <w:rsid w:val="00FC654A"/>
    <w:rsid w:val="00FE2D6E"/>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CFC008"/>
  <w15:docId w15:val="{441C6362-0E52-4512-9484-5CB1E06F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10"/>
    <w:pPr>
      <w:widowControl w:val="0"/>
      <w:autoSpaceDE w:val="0"/>
      <w:autoSpaceDN w:val="0"/>
      <w:adjustRightInd w:val="0"/>
      <w:spacing w:line="480" w:lineRule="auto"/>
      <w:jc w:val="both"/>
      <w:textAlignment w:val="baseline"/>
    </w:pPr>
    <w:rPr>
      <w:rFonts w:ascii="Univers" w:hAnsi="Univers" w:cs="Univers"/>
      <w:kern w:val="28"/>
      <w:sz w:val="24"/>
      <w:szCs w:val="24"/>
    </w:rPr>
  </w:style>
  <w:style w:type="paragraph" w:styleId="Heading1">
    <w:name w:val="heading 1"/>
    <w:basedOn w:val="Normal"/>
    <w:next w:val="Normal"/>
    <w:link w:val="Heading1Char"/>
    <w:qFormat/>
    <w:rsid w:val="00A94BE5"/>
    <w:pPr>
      <w:keepNext/>
      <w:spacing w:before="240" w:after="60"/>
      <w:outlineLvl w:val="0"/>
    </w:pPr>
    <w:rPr>
      <w:rFonts w:ascii="Arial" w:hAnsi="Arial" w:cs="Arial"/>
      <w:b/>
      <w:bCs/>
      <w:kern w:val="32"/>
      <w:szCs w:val="32"/>
      <w:u w:val="single"/>
    </w:rPr>
  </w:style>
  <w:style w:type="paragraph" w:styleId="Heading2">
    <w:name w:val="heading 2"/>
    <w:basedOn w:val="Normal"/>
    <w:next w:val="Normal"/>
    <w:qFormat/>
    <w:rsid w:val="00B55D1A"/>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D37DD1"/>
    <w:pPr>
      <w:keepNext/>
      <w:widowControl/>
      <w:tabs>
        <w:tab w:val="left" w:pos="1220"/>
      </w:tabs>
      <w:autoSpaceDE/>
      <w:autoSpaceDN/>
      <w:adjustRightInd/>
      <w:spacing w:line="240" w:lineRule="auto"/>
      <w:jc w:val="center"/>
      <w:textAlignment w:val="auto"/>
      <w:outlineLvl w:val="4"/>
    </w:pPr>
    <w:rPr>
      <w:rFonts w:ascii="Arial" w:hAnsi="Arial" w:cs="Times New Roman"/>
      <w:b/>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umber">
    <w:name w:val="NoNumber"/>
    <w:rsid w:val="009C677F"/>
    <w:rPr>
      <w:rFonts w:ascii="Arial" w:hAnsi="Arial"/>
      <w:sz w:val="17"/>
    </w:rPr>
  </w:style>
  <w:style w:type="paragraph" w:styleId="Footer">
    <w:name w:val="footer"/>
    <w:basedOn w:val="Normal"/>
    <w:rsid w:val="009C677F"/>
    <w:pPr>
      <w:tabs>
        <w:tab w:val="center" w:pos="4320"/>
        <w:tab w:val="right" w:pos="8640"/>
      </w:tabs>
      <w:autoSpaceDE/>
      <w:autoSpaceDN/>
    </w:pPr>
    <w:rPr>
      <w:rFonts w:ascii="Times New Roman" w:hAnsi="Times New Roman" w:cs="Times New Roman"/>
      <w:kern w:val="0"/>
      <w:szCs w:val="20"/>
    </w:rPr>
  </w:style>
  <w:style w:type="paragraph" w:styleId="Header">
    <w:name w:val="header"/>
    <w:basedOn w:val="Normal"/>
    <w:rsid w:val="009C677F"/>
    <w:pPr>
      <w:tabs>
        <w:tab w:val="center" w:pos="4320"/>
        <w:tab w:val="right" w:pos="8640"/>
      </w:tabs>
    </w:pPr>
  </w:style>
  <w:style w:type="paragraph" w:styleId="BodyTextIndent">
    <w:name w:val="Body Text Indent"/>
    <w:basedOn w:val="Normal"/>
    <w:link w:val="BodyTextIndentChar"/>
    <w:rsid w:val="00A24805"/>
    <w:pPr>
      <w:widowControl/>
      <w:tabs>
        <w:tab w:val="left" w:pos="720"/>
      </w:tabs>
      <w:autoSpaceDE/>
      <w:autoSpaceDN/>
      <w:adjustRightInd/>
      <w:spacing w:line="240" w:lineRule="auto"/>
      <w:ind w:left="1440" w:hanging="1440"/>
      <w:jc w:val="left"/>
      <w:textAlignment w:val="auto"/>
    </w:pPr>
    <w:rPr>
      <w:rFonts w:cs="Times New Roman"/>
      <w:kern w:val="0"/>
      <w:szCs w:val="20"/>
    </w:rPr>
  </w:style>
  <w:style w:type="paragraph" w:styleId="Title">
    <w:name w:val="Title"/>
    <w:basedOn w:val="Normal"/>
    <w:qFormat/>
    <w:rsid w:val="00D37DD1"/>
    <w:pPr>
      <w:widowControl/>
      <w:autoSpaceDE/>
      <w:autoSpaceDN/>
      <w:adjustRightInd/>
      <w:spacing w:line="240" w:lineRule="auto"/>
      <w:ind w:firstLine="720"/>
      <w:jc w:val="center"/>
      <w:textAlignment w:val="auto"/>
      <w:outlineLvl w:val="0"/>
    </w:pPr>
    <w:rPr>
      <w:rFonts w:cs="Times New Roman"/>
      <w:b/>
      <w:kern w:val="0"/>
      <w:sz w:val="32"/>
      <w:szCs w:val="20"/>
      <w:u w:val="single"/>
    </w:rPr>
  </w:style>
  <w:style w:type="paragraph" w:styleId="BalloonText">
    <w:name w:val="Balloon Text"/>
    <w:basedOn w:val="Normal"/>
    <w:semiHidden/>
    <w:rsid w:val="006640FE"/>
    <w:rPr>
      <w:rFonts w:ascii="Tahoma" w:hAnsi="Tahoma" w:cs="Tahoma"/>
      <w:sz w:val="16"/>
      <w:szCs w:val="16"/>
    </w:rPr>
  </w:style>
  <w:style w:type="paragraph" w:styleId="BodyText">
    <w:name w:val="Body Text"/>
    <w:basedOn w:val="Normal"/>
    <w:rsid w:val="00D12028"/>
    <w:pPr>
      <w:spacing w:after="120"/>
    </w:pPr>
  </w:style>
  <w:style w:type="character" w:customStyle="1" w:styleId="DeltaViewInsertion">
    <w:name w:val="DeltaView Insertion"/>
    <w:rsid w:val="00FF7F9C"/>
    <w:rPr>
      <w:color w:val="000000"/>
      <w:spacing w:val="0"/>
      <w:u w:val="double"/>
    </w:rPr>
  </w:style>
  <w:style w:type="paragraph" w:styleId="ListNumber">
    <w:name w:val="List Number"/>
    <w:aliases w:val="ln"/>
    <w:basedOn w:val="Normal"/>
    <w:rsid w:val="00FF7F9C"/>
    <w:pPr>
      <w:widowControl/>
      <w:tabs>
        <w:tab w:val="num" w:pos="720"/>
      </w:tabs>
      <w:autoSpaceDE/>
      <w:autoSpaceDN/>
      <w:adjustRightInd/>
      <w:spacing w:before="240" w:after="240"/>
      <w:ind w:left="720" w:firstLine="720"/>
      <w:jc w:val="left"/>
      <w:textAlignment w:val="auto"/>
    </w:pPr>
    <w:rPr>
      <w:rFonts w:ascii="Times New Roman" w:hAnsi="Times New Roman" w:cs="Times New Roman"/>
      <w:kern w:val="0"/>
      <w:szCs w:val="20"/>
    </w:rPr>
  </w:style>
  <w:style w:type="character" w:customStyle="1" w:styleId="DeltaViewDeletion">
    <w:name w:val="DeltaView Deletion"/>
    <w:rsid w:val="004926A5"/>
    <w:rPr>
      <w:strike/>
      <w:color w:val="000000"/>
      <w:spacing w:val="0"/>
    </w:rPr>
  </w:style>
  <w:style w:type="character" w:styleId="Hyperlink">
    <w:name w:val="Hyperlink"/>
    <w:rsid w:val="004926A5"/>
    <w:rPr>
      <w:color w:val="0000FF"/>
      <w:u w:val="single"/>
    </w:rPr>
  </w:style>
  <w:style w:type="paragraph" w:styleId="FootnoteText">
    <w:name w:val="footnote text"/>
    <w:basedOn w:val="Normal"/>
    <w:link w:val="FootnoteTextChar"/>
    <w:uiPriority w:val="99"/>
    <w:rsid w:val="00231975"/>
    <w:pPr>
      <w:widowControl/>
      <w:autoSpaceDE/>
      <w:autoSpaceDN/>
      <w:adjustRightInd/>
      <w:spacing w:line="240" w:lineRule="auto"/>
      <w:jc w:val="left"/>
      <w:textAlignment w:val="auto"/>
    </w:pPr>
    <w:rPr>
      <w:rFonts w:ascii="Book Antiqua" w:hAnsi="Book Antiqua" w:cs="Times New Roman"/>
      <w:kern w:val="0"/>
      <w:sz w:val="20"/>
      <w:szCs w:val="20"/>
    </w:rPr>
  </w:style>
  <w:style w:type="character" w:customStyle="1" w:styleId="FootnoteTextChar">
    <w:name w:val="Footnote Text Char"/>
    <w:link w:val="FootnoteText"/>
    <w:uiPriority w:val="99"/>
    <w:rsid w:val="00231975"/>
    <w:rPr>
      <w:rFonts w:ascii="Book Antiqua" w:hAnsi="Book Antiqua"/>
    </w:rPr>
  </w:style>
  <w:style w:type="character" w:styleId="FootnoteReference">
    <w:name w:val="footnote reference"/>
    <w:uiPriority w:val="99"/>
    <w:rsid w:val="00231975"/>
    <w:rPr>
      <w:vertAlign w:val="superscript"/>
    </w:rPr>
  </w:style>
  <w:style w:type="paragraph" w:styleId="ListParagraph">
    <w:name w:val="List Paragraph"/>
    <w:basedOn w:val="Normal"/>
    <w:uiPriority w:val="34"/>
    <w:qFormat/>
    <w:rsid w:val="00231975"/>
    <w:pPr>
      <w:widowControl/>
      <w:autoSpaceDE/>
      <w:autoSpaceDN/>
      <w:adjustRightInd/>
      <w:spacing w:line="240" w:lineRule="auto"/>
      <w:ind w:left="720"/>
      <w:contextualSpacing/>
      <w:jc w:val="left"/>
      <w:textAlignment w:val="auto"/>
    </w:pPr>
    <w:rPr>
      <w:rFonts w:ascii="Book Antiqua" w:hAnsi="Book Antiqua" w:cs="Times New Roman"/>
      <w:kern w:val="0"/>
      <w:sz w:val="26"/>
      <w:szCs w:val="20"/>
    </w:rPr>
  </w:style>
  <w:style w:type="character" w:styleId="CommentReference">
    <w:name w:val="annotation reference"/>
    <w:basedOn w:val="DefaultParagraphFont"/>
    <w:rsid w:val="007D7655"/>
    <w:rPr>
      <w:sz w:val="16"/>
      <w:szCs w:val="16"/>
    </w:rPr>
  </w:style>
  <w:style w:type="paragraph" w:styleId="CommentText">
    <w:name w:val="annotation text"/>
    <w:basedOn w:val="Normal"/>
    <w:link w:val="CommentTextChar"/>
    <w:rsid w:val="007D7655"/>
    <w:pPr>
      <w:spacing w:line="240" w:lineRule="auto"/>
    </w:pPr>
    <w:rPr>
      <w:sz w:val="20"/>
      <w:szCs w:val="20"/>
    </w:rPr>
  </w:style>
  <w:style w:type="character" w:customStyle="1" w:styleId="CommentTextChar">
    <w:name w:val="Comment Text Char"/>
    <w:basedOn w:val="DefaultParagraphFont"/>
    <w:link w:val="CommentText"/>
    <w:rsid w:val="007D7655"/>
    <w:rPr>
      <w:rFonts w:ascii="Univers" w:hAnsi="Univers" w:cs="Univers"/>
      <w:kern w:val="28"/>
    </w:rPr>
  </w:style>
  <w:style w:type="paragraph" w:styleId="CommentSubject">
    <w:name w:val="annotation subject"/>
    <w:basedOn w:val="CommentText"/>
    <w:next w:val="CommentText"/>
    <w:link w:val="CommentSubjectChar"/>
    <w:rsid w:val="007D7655"/>
    <w:rPr>
      <w:b/>
      <w:bCs/>
    </w:rPr>
  </w:style>
  <w:style w:type="character" w:customStyle="1" w:styleId="CommentSubjectChar">
    <w:name w:val="Comment Subject Char"/>
    <w:basedOn w:val="CommentTextChar"/>
    <w:link w:val="CommentSubject"/>
    <w:rsid w:val="007D7655"/>
    <w:rPr>
      <w:rFonts w:ascii="Univers" w:hAnsi="Univers" w:cs="Univers"/>
      <w:b/>
      <w:bCs/>
      <w:kern w:val="28"/>
    </w:rPr>
  </w:style>
  <w:style w:type="paragraph" w:styleId="Revision">
    <w:name w:val="Revision"/>
    <w:hidden/>
    <w:uiPriority w:val="99"/>
    <w:semiHidden/>
    <w:rsid w:val="007D7655"/>
    <w:rPr>
      <w:rFonts w:ascii="Univers" w:hAnsi="Univers" w:cs="Univers"/>
      <w:kern w:val="28"/>
      <w:sz w:val="24"/>
      <w:szCs w:val="24"/>
    </w:rPr>
  </w:style>
  <w:style w:type="character" w:customStyle="1" w:styleId="BodyTextIndentChar">
    <w:name w:val="Body Text Indent Char"/>
    <w:basedOn w:val="DefaultParagraphFont"/>
    <w:link w:val="BodyTextIndent"/>
    <w:rsid w:val="00F974B8"/>
    <w:rPr>
      <w:rFonts w:ascii="Univers" w:hAnsi="Univers"/>
      <w:sz w:val="24"/>
    </w:rPr>
  </w:style>
  <w:style w:type="paragraph" w:customStyle="1" w:styleId="ImanageFooter">
    <w:name w:val="Imanage Footer"/>
    <w:basedOn w:val="Normal"/>
    <w:rsid w:val="00DE0EFC"/>
    <w:pPr>
      <w:widowControl/>
      <w:autoSpaceDE/>
      <w:autoSpaceDN/>
      <w:adjustRightInd/>
      <w:spacing w:line="240" w:lineRule="auto"/>
      <w:jc w:val="left"/>
      <w:textAlignment w:val="auto"/>
    </w:pPr>
    <w:rPr>
      <w:rFonts w:ascii="Times New Roman" w:hAnsi="Times New Roman" w:cs="Times New Roman"/>
      <w:kern w:val="0"/>
      <w:sz w:val="16"/>
    </w:rPr>
  </w:style>
  <w:style w:type="character" w:styleId="FollowedHyperlink">
    <w:name w:val="FollowedHyperlink"/>
    <w:basedOn w:val="DefaultParagraphFont"/>
    <w:semiHidden/>
    <w:unhideWhenUsed/>
    <w:rsid w:val="00CE54E8"/>
    <w:rPr>
      <w:color w:val="954F72" w:themeColor="followedHyperlink"/>
      <w:u w:val="single"/>
    </w:rPr>
  </w:style>
  <w:style w:type="character" w:customStyle="1" w:styleId="UnresolvedMention1">
    <w:name w:val="Unresolved Mention1"/>
    <w:basedOn w:val="DefaultParagraphFont"/>
    <w:uiPriority w:val="99"/>
    <w:semiHidden/>
    <w:unhideWhenUsed/>
    <w:rsid w:val="00A50B82"/>
    <w:rPr>
      <w:color w:val="605E5C"/>
      <w:shd w:val="clear" w:color="auto" w:fill="E1DFDD"/>
    </w:rPr>
  </w:style>
  <w:style w:type="character" w:customStyle="1" w:styleId="st1">
    <w:name w:val="st1"/>
    <w:basedOn w:val="DefaultParagraphFont"/>
    <w:rsid w:val="0066255E"/>
  </w:style>
  <w:style w:type="character" w:styleId="UnresolvedMention">
    <w:name w:val="Unresolved Mention"/>
    <w:basedOn w:val="DefaultParagraphFont"/>
    <w:uiPriority w:val="99"/>
    <w:semiHidden/>
    <w:unhideWhenUsed/>
    <w:rsid w:val="00E52883"/>
    <w:rPr>
      <w:color w:val="605E5C"/>
      <w:shd w:val="clear" w:color="auto" w:fill="E1DFDD"/>
    </w:rPr>
  </w:style>
  <w:style w:type="paragraph" w:customStyle="1" w:styleId="bodytx1">
    <w:name w:val="bodytx1"/>
    <w:basedOn w:val="Normal"/>
    <w:rsid w:val="00982AAB"/>
    <w:pPr>
      <w:widowControl/>
      <w:numPr>
        <w:numId w:val="19"/>
      </w:numPr>
      <w:autoSpaceDE/>
      <w:autoSpaceDN/>
      <w:adjustRightInd/>
      <w:spacing w:after="240" w:line="240" w:lineRule="auto"/>
      <w:jc w:val="left"/>
      <w:textAlignment w:val="auto"/>
    </w:pPr>
    <w:rPr>
      <w:rFonts w:ascii="Times New Roman" w:hAnsi="Times New Roman" w:cs="Times New Roman"/>
      <w:kern w:val="0"/>
    </w:rPr>
  </w:style>
  <w:style w:type="character" w:customStyle="1" w:styleId="Heading1Char">
    <w:name w:val="Heading 1 Char"/>
    <w:basedOn w:val="DefaultParagraphFont"/>
    <w:link w:val="Heading1"/>
    <w:rsid w:val="00213220"/>
    <w:rPr>
      <w:rFonts w:ascii="Arial" w:hAnsi="Arial" w:cs="Arial"/>
      <w:b/>
      <w:bCs/>
      <w:kern w:val="32"/>
      <w:sz w:val="24"/>
      <w:szCs w:val="32"/>
      <w:u w:val="single"/>
    </w:rPr>
  </w:style>
  <w:style w:type="paragraph" w:customStyle="1" w:styleId="Default">
    <w:name w:val="Default"/>
    <w:rsid w:val="00424A4D"/>
    <w:pPr>
      <w:autoSpaceDE w:val="0"/>
      <w:autoSpaceDN w:val="0"/>
      <w:adjustRightInd w:val="0"/>
    </w:pPr>
    <w:rPr>
      <w:rFonts w:ascii="Calibri" w:eastAsiaTheme="minorHAnsi" w:hAnsi="Calibri" w:cs="Calibri"/>
      <w:color w:val="000000"/>
      <w:sz w:val="24"/>
      <w:szCs w:val="24"/>
    </w:rPr>
  </w:style>
  <w:style w:type="character" w:customStyle="1" w:styleId="Heading5Char">
    <w:name w:val="Heading 5 Char"/>
    <w:basedOn w:val="DefaultParagraphFont"/>
    <w:link w:val="Heading5"/>
    <w:rsid w:val="0040434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lcredentials.com/credentialusecondi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flcredentials.com/credentialuse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flcredentials.com/credentialusecondi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flcredentials.com/credentialusecondi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nfl.com/content/dam/communications/Video%20Highlights%20License/2025%20NFL%20Video%20Highlights%20Licen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887809A4E9A4B9880050208A272CC" ma:contentTypeVersion="19" ma:contentTypeDescription="Create a new document." ma:contentTypeScope="" ma:versionID="b1e37c0431b48f3d3770d33657922ba4">
  <xsd:schema xmlns:xsd="http://www.w3.org/2001/XMLSchema" xmlns:xs="http://www.w3.org/2001/XMLSchema" xmlns:p="http://schemas.microsoft.com/office/2006/metadata/properties" xmlns:ns2="efbce496-073d-493b-a1fa-c68615c72641" xmlns:ns3="cfb20a08-db74-4b25-aee8-2f45ecd901db" targetNamespace="http://schemas.microsoft.com/office/2006/metadata/properties" ma:root="true" ma:fieldsID="60a0e1f263f3d2179f4c817064932ffb" ns2:_="" ns3:_="">
    <xsd:import namespace="efbce496-073d-493b-a1fa-c68615c72641"/>
    <xsd:import namespace="cfb20a08-db74-4b25-aee8-2f45ecd90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ce496-073d-493b-a1fa-c68615c72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5498a5-07bc-4be2-a503-5e8845d89b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20a08-db74-4b25-aee8-2f45ecd90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520433-1bcf-4b33-8d23-ec7fab8a8463}" ma:internalName="TaxCatchAll" ma:showField="CatchAllData" ma:web="cfb20a08-db74-4b25-aee8-2f45ecd901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b20a08-db74-4b25-aee8-2f45ecd901db" xsi:nil="true"/>
    <lcf76f155ced4ddcb4097134ff3c332f xmlns="efbce496-073d-493b-a1fa-c68615c726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BF9D3-559B-4D63-A5B9-35A82A53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ce496-073d-493b-a1fa-c68615c72641"/>
    <ds:schemaRef ds:uri="cfb20a08-db74-4b25-aee8-2f45ecd90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0ACD6-AA36-4BE7-B72E-DB420120702B}">
  <ds:schemaRefs>
    <ds:schemaRef ds:uri="http://schemas.microsoft.com/sharepoint/v3/contenttype/forms"/>
  </ds:schemaRefs>
</ds:datastoreItem>
</file>

<file path=customXml/itemProps3.xml><?xml version="1.0" encoding="utf-8"?>
<ds:datastoreItem xmlns:ds="http://schemas.openxmlformats.org/officeDocument/2006/customXml" ds:itemID="{0DFE7691-4CED-4CFD-BA2E-D8C6F588AC74}">
  <ds:schemaRefs>
    <ds:schemaRef ds:uri="http://schemas.microsoft.com/office/2006/metadata/properties"/>
    <ds:schemaRef ds:uri="http://schemas.microsoft.com/office/infopath/2007/PartnerControls"/>
    <ds:schemaRef ds:uri="cfb20a08-db74-4b25-aee8-2f45ecd901db"/>
    <ds:schemaRef ds:uri="efbce496-073d-493b-a1fa-c68615c72641"/>
  </ds:schemaRefs>
</ds:datastoreItem>
</file>

<file path=customXml/itemProps4.xml><?xml version="1.0" encoding="utf-8"?>
<ds:datastoreItem xmlns:ds="http://schemas.openxmlformats.org/officeDocument/2006/customXml" ds:itemID="{A60CC700-F85D-4511-B414-4361CE6F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6221</Words>
  <Characters>34982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Buchwald, Michael</dc:creator>
  <cp:lastModifiedBy>Heineman, Emily</cp:lastModifiedBy>
  <cp:revision>3</cp:revision>
  <dcterms:created xsi:type="dcterms:W3CDTF">2025-07-24T20:23:00Z</dcterms:created>
  <dcterms:modified xsi:type="dcterms:W3CDTF">2025-07-24T20:23:00Z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0x010100786887809A4E9A4B9880050208A272CC</vt:lpwstr>
  </property>
</Properties>
</file>